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29" w:rsidRDefault="00CB2529" w:rsidP="00CB2529">
      <w:pPr>
        <w:rPr>
          <w:rFonts w:ascii="宋体" w:hAnsi="宋体"/>
        </w:rPr>
      </w:pPr>
      <w:r>
        <w:rPr>
          <w:rFonts w:ascii="宋体" w:hAnsi="宋体" w:hint="eastAsia"/>
        </w:rPr>
        <w:t>证券简称：长安汽车（长安</w:t>
      </w:r>
      <w:r>
        <w:rPr>
          <w:rFonts w:ascii="Arial" w:hAnsi="Arial" w:cs="Arial"/>
        </w:rPr>
        <w:t>B</w:t>
      </w:r>
      <w:r>
        <w:rPr>
          <w:rFonts w:ascii="宋体" w:hAnsi="宋体" w:hint="eastAsia"/>
        </w:rPr>
        <w:t>）     证券代码：</w:t>
      </w:r>
      <w:r>
        <w:rPr>
          <w:rFonts w:ascii="Arial" w:hAnsi="Arial" w:cs="Arial"/>
        </w:rPr>
        <w:t>000625</w:t>
      </w:r>
      <w:r>
        <w:rPr>
          <w:rFonts w:ascii="Arial" w:hAnsi="Arial" w:cs="Arial" w:hint="eastAsia"/>
        </w:rPr>
        <w:t>（</w:t>
      </w:r>
      <w:r>
        <w:rPr>
          <w:rFonts w:ascii="Arial" w:hAnsi="Arial" w:cs="Arial"/>
        </w:rPr>
        <w:t>200625</w:t>
      </w:r>
      <w:r>
        <w:rPr>
          <w:rFonts w:ascii="Arial" w:hAnsi="Arial" w:cs="Arial" w:hint="eastAsia"/>
        </w:rPr>
        <w:t>）</w:t>
      </w:r>
      <w:r>
        <w:rPr>
          <w:rFonts w:ascii="宋体" w:hAnsi="宋体" w:hint="eastAsia"/>
        </w:rPr>
        <w:t xml:space="preserve">     公告编号：2018-</w:t>
      </w:r>
      <w:r w:rsidR="00564838">
        <w:rPr>
          <w:rFonts w:ascii="宋体" w:hAnsi="宋体" w:hint="eastAsia"/>
        </w:rPr>
        <w:t>56</w:t>
      </w:r>
    </w:p>
    <w:p w:rsidR="00CB2529" w:rsidRDefault="00CB2529" w:rsidP="00CB2529">
      <w:pPr>
        <w:spacing w:line="0" w:lineRule="atLeast"/>
        <w:jc w:val="center"/>
        <w:rPr>
          <w:b/>
          <w:sz w:val="28"/>
        </w:rPr>
      </w:pPr>
      <w:r>
        <w:rPr>
          <w:rFonts w:hint="eastAsia"/>
          <w:b/>
          <w:sz w:val="28"/>
        </w:rPr>
        <w:t>重庆长安汽车股份有限公司</w:t>
      </w:r>
    </w:p>
    <w:p w:rsidR="00CB2529" w:rsidRDefault="00CB2529" w:rsidP="00CB2529">
      <w:pPr>
        <w:spacing w:afterLines="50" w:after="156" w:line="0" w:lineRule="atLeast"/>
        <w:jc w:val="center"/>
        <w:rPr>
          <w:b/>
          <w:sz w:val="28"/>
        </w:rPr>
      </w:pPr>
      <w:r>
        <w:rPr>
          <w:rFonts w:hint="eastAsia"/>
          <w:b/>
          <w:sz w:val="28"/>
        </w:rPr>
        <w:t>关于</w:t>
      </w:r>
      <w:r w:rsidR="006E58C1">
        <w:rPr>
          <w:rFonts w:hint="eastAsia"/>
          <w:b/>
          <w:sz w:val="28"/>
        </w:rPr>
        <w:t>收购</w:t>
      </w:r>
      <w:r w:rsidR="00A344F8">
        <w:rPr>
          <w:rFonts w:hint="eastAsia"/>
          <w:b/>
          <w:sz w:val="28"/>
        </w:rPr>
        <w:t>重庆</w:t>
      </w:r>
      <w:r>
        <w:rPr>
          <w:rFonts w:hint="eastAsia"/>
          <w:b/>
          <w:sz w:val="28"/>
        </w:rPr>
        <w:t>长安</w:t>
      </w:r>
      <w:r w:rsidR="003233E7">
        <w:rPr>
          <w:rFonts w:hint="eastAsia"/>
          <w:b/>
          <w:sz w:val="28"/>
        </w:rPr>
        <w:t>铃木</w:t>
      </w:r>
      <w:r>
        <w:rPr>
          <w:rFonts w:hint="eastAsia"/>
          <w:b/>
          <w:sz w:val="28"/>
        </w:rPr>
        <w:t>汽车有限公司</w:t>
      </w:r>
      <w:r w:rsidR="003233E7">
        <w:rPr>
          <w:rFonts w:hint="eastAsia"/>
          <w:b/>
          <w:sz w:val="28"/>
        </w:rPr>
        <w:t>50%</w:t>
      </w:r>
      <w:r w:rsidR="003233E7">
        <w:rPr>
          <w:rFonts w:hint="eastAsia"/>
          <w:b/>
          <w:sz w:val="28"/>
        </w:rPr>
        <w:t>股权</w:t>
      </w:r>
      <w:r>
        <w:rPr>
          <w:rFonts w:hint="eastAsia"/>
          <w:b/>
          <w:sz w:val="28"/>
        </w:rPr>
        <w:t>的关联交易公告</w:t>
      </w:r>
    </w:p>
    <w:p w:rsidR="00CB2529" w:rsidRDefault="00CB2529" w:rsidP="00CB2529">
      <w:pPr>
        <w:ind w:firstLineChars="200" w:firstLine="420"/>
        <w:rPr>
          <w:sz w:val="24"/>
        </w:rPr>
      </w:pPr>
      <w:r>
        <w:rPr>
          <w:rFonts w:hint="eastAsia"/>
        </w:rPr>
        <w:t>本公司及董事会全体成员保证公告内容真实、准确、完整，没有虚假记载、误导性陈述或重大遗漏。</w:t>
      </w:r>
    </w:p>
    <w:p w:rsidR="00CB2529" w:rsidRDefault="00CB2529" w:rsidP="00CB2529">
      <w:pPr>
        <w:pStyle w:val="Default"/>
        <w:spacing w:beforeLines="50" w:before="156" w:line="360" w:lineRule="auto"/>
        <w:rPr>
          <w:rFonts w:hAnsi="宋体"/>
        </w:rPr>
      </w:pPr>
      <w:r>
        <w:rPr>
          <w:rFonts w:hAnsi="宋体" w:hint="eastAsia"/>
        </w:rPr>
        <w:t xml:space="preserve">重要内容提示： </w:t>
      </w:r>
    </w:p>
    <w:p w:rsidR="00CB2529" w:rsidRDefault="00CB2529" w:rsidP="00CB2529">
      <w:pPr>
        <w:tabs>
          <w:tab w:val="left" w:pos="720"/>
        </w:tabs>
        <w:spacing w:line="360" w:lineRule="auto"/>
        <w:ind w:firstLineChars="200" w:firstLine="480"/>
        <w:rPr>
          <w:rFonts w:ascii="宋体" w:hAnsi="宋体"/>
          <w:sz w:val="24"/>
          <w:szCs w:val="24"/>
        </w:rPr>
      </w:pPr>
      <w:r>
        <w:rPr>
          <w:rFonts w:ascii="宋体" w:hAnsi="宋体" w:hint="eastAsia"/>
          <w:sz w:val="24"/>
          <w:szCs w:val="24"/>
        </w:rPr>
        <w:t>交易内容：重庆长安汽车股份有限公司（以下简称</w:t>
      </w:r>
      <w:r w:rsidR="00F85AF9">
        <w:rPr>
          <w:rFonts w:ascii="宋体" w:hAnsi="宋体" w:hint="eastAsia"/>
          <w:sz w:val="24"/>
          <w:szCs w:val="24"/>
        </w:rPr>
        <w:t>“公司”或</w:t>
      </w:r>
      <w:r>
        <w:rPr>
          <w:rFonts w:ascii="宋体" w:hAnsi="宋体" w:hint="eastAsia"/>
          <w:sz w:val="24"/>
          <w:szCs w:val="24"/>
        </w:rPr>
        <w:t>“长安汽车”）拟</w:t>
      </w:r>
      <w:r w:rsidR="003233E7">
        <w:rPr>
          <w:rFonts w:ascii="宋体" w:hAnsi="宋体" w:hint="eastAsia"/>
          <w:sz w:val="24"/>
          <w:szCs w:val="24"/>
        </w:rPr>
        <w:t>收购</w:t>
      </w:r>
      <w:r w:rsidR="003233E7" w:rsidRPr="001A4791">
        <w:rPr>
          <w:rFonts w:ascii="宋体" w:hAnsi="宋体" w:hint="eastAsia"/>
          <w:sz w:val="24"/>
          <w:szCs w:val="24"/>
        </w:rPr>
        <w:t>铃木株式会社</w:t>
      </w:r>
      <w:r w:rsidR="003233E7">
        <w:rPr>
          <w:rFonts w:ascii="宋体" w:hAnsi="宋体" w:hint="eastAsia"/>
          <w:sz w:val="24"/>
          <w:szCs w:val="24"/>
        </w:rPr>
        <w:t>（以下简称“日本铃木” ）及</w:t>
      </w:r>
      <w:r w:rsidR="003233E7" w:rsidRPr="001A4791">
        <w:rPr>
          <w:rFonts w:ascii="宋体" w:hAnsi="宋体" w:hint="eastAsia"/>
          <w:sz w:val="24"/>
          <w:szCs w:val="24"/>
        </w:rPr>
        <w:t>铃木（中国）投资有限公司</w:t>
      </w:r>
      <w:r>
        <w:rPr>
          <w:rFonts w:ascii="宋体" w:hAnsi="宋体" w:hint="eastAsia"/>
          <w:sz w:val="24"/>
          <w:szCs w:val="24"/>
        </w:rPr>
        <w:t>（以下简称“</w:t>
      </w:r>
      <w:r w:rsidR="003233E7">
        <w:rPr>
          <w:rFonts w:ascii="宋体" w:hAnsi="宋体" w:hint="eastAsia"/>
          <w:sz w:val="24"/>
          <w:szCs w:val="24"/>
        </w:rPr>
        <w:t>铃木中国</w:t>
      </w:r>
      <w:r>
        <w:rPr>
          <w:rFonts w:ascii="宋体" w:hAnsi="宋体" w:hint="eastAsia"/>
          <w:sz w:val="24"/>
          <w:szCs w:val="24"/>
        </w:rPr>
        <w:t>”）</w:t>
      </w:r>
      <w:r w:rsidR="003233E7">
        <w:rPr>
          <w:rFonts w:ascii="宋体" w:hAnsi="宋体" w:hint="eastAsia"/>
          <w:sz w:val="24"/>
          <w:szCs w:val="24"/>
        </w:rPr>
        <w:t>持有的</w:t>
      </w:r>
      <w:r w:rsidR="00A344F8">
        <w:rPr>
          <w:rFonts w:ascii="宋体" w:hAnsi="宋体" w:hint="eastAsia"/>
          <w:sz w:val="24"/>
          <w:szCs w:val="24"/>
        </w:rPr>
        <w:t>重庆</w:t>
      </w:r>
      <w:r w:rsidR="003233E7" w:rsidRPr="003233E7">
        <w:rPr>
          <w:rFonts w:ascii="宋体" w:hAnsi="宋体" w:hint="eastAsia"/>
          <w:sz w:val="24"/>
          <w:szCs w:val="24"/>
        </w:rPr>
        <w:t>长安铃木汽车有限公司（以下简称“长安铃木”）</w:t>
      </w:r>
      <w:r w:rsidR="003233E7">
        <w:rPr>
          <w:rFonts w:ascii="宋体" w:hAnsi="宋体" w:hint="eastAsia"/>
          <w:sz w:val="24"/>
          <w:szCs w:val="24"/>
        </w:rPr>
        <w:t>50%的股权</w:t>
      </w:r>
      <w:r>
        <w:rPr>
          <w:rFonts w:ascii="宋体" w:hAnsi="宋体" w:hint="eastAsia"/>
          <w:sz w:val="24"/>
          <w:szCs w:val="24"/>
        </w:rPr>
        <w:t>。</w:t>
      </w:r>
    </w:p>
    <w:p w:rsidR="00CB2529" w:rsidRDefault="00CB2529" w:rsidP="00CB2529">
      <w:pPr>
        <w:spacing w:line="360" w:lineRule="auto"/>
        <w:ind w:firstLineChars="200" w:firstLine="480"/>
        <w:rPr>
          <w:rFonts w:ascii="宋体" w:hAnsi="宋体"/>
          <w:sz w:val="24"/>
        </w:rPr>
      </w:pPr>
      <w:r>
        <w:rPr>
          <w:rFonts w:ascii="宋体" w:hAnsi="宋体" w:hint="eastAsia"/>
          <w:sz w:val="24"/>
        </w:rPr>
        <w:t>本次交易须取得</w:t>
      </w:r>
      <w:r w:rsidR="007C1575">
        <w:rPr>
          <w:rFonts w:ascii="宋体" w:hAnsi="宋体" w:hint="eastAsia"/>
          <w:sz w:val="24"/>
        </w:rPr>
        <w:t>相关主管部门</w:t>
      </w:r>
      <w:r>
        <w:rPr>
          <w:rFonts w:ascii="宋体" w:hAnsi="宋体" w:hint="eastAsia"/>
          <w:sz w:val="24"/>
        </w:rPr>
        <w:t>核准或备案后方可实施。</w:t>
      </w:r>
    </w:p>
    <w:p w:rsidR="00CB2529" w:rsidRDefault="00CB2529" w:rsidP="00CB2529">
      <w:pPr>
        <w:pStyle w:val="Default"/>
        <w:spacing w:line="360" w:lineRule="auto"/>
        <w:rPr>
          <w:rFonts w:hAnsi="宋体"/>
          <w:b/>
        </w:rPr>
      </w:pPr>
      <w:r>
        <w:rPr>
          <w:rFonts w:hAnsi="宋体" w:hint="eastAsia"/>
        </w:rPr>
        <w:t xml:space="preserve">  </w:t>
      </w:r>
      <w:r>
        <w:rPr>
          <w:rFonts w:hAnsi="宋体" w:hint="eastAsia"/>
          <w:b/>
        </w:rPr>
        <w:t xml:space="preserve">  一、关联交易概述</w:t>
      </w:r>
    </w:p>
    <w:p w:rsidR="00CB2529" w:rsidRDefault="00CB2529" w:rsidP="00CB2529">
      <w:pPr>
        <w:pStyle w:val="Default"/>
        <w:spacing w:line="360" w:lineRule="auto"/>
        <w:ind w:firstLineChars="200" w:firstLine="482"/>
        <w:rPr>
          <w:rFonts w:hAnsi="宋体"/>
          <w:b/>
        </w:rPr>
      </w:pPr>
      <w:r>
        <w:rPr>
          <w:rFonts w:hAnsi="宋体" w:hint="eastAsia"/>
          <w:b/>
        </w:rPr>
        <w:t>1、基本情况</w:t>
      </w:r>
    </w:p>
    <w:p w:rsidR="003233E7" w:rsidRPr="003233E7" w:rsidRDefault="00F85AF9" w:rsidP="003233E7">
      <w:pPr>
        <w:pStyle w:val="Default"/>
        <w:spacing w:line="360" w:lineRule="auto"/>
        <w:ind w:firstLine="495"/>
      </w:pPr>
      <w:r w:rsidRPr="002D6DC7">
        <w:rPr>
          <w:rFonts w:hAnsi="宋体" w:hint="eastAsia"/>
        </w:rPr>
        <w:t>2018年</w:t>
      </w:r>
      <w:r w:rsidR="002E1EAD">
        <w:rPr>
          <w:rFonts w:hAnsi="宋体" w:hint="eastAsia"/>
        </w:rPr>
        <w:t>9</w:t>
      </w:r>
      <w:r w:rsidRPr="002D6DC7">
        <w:rPr>
          <w:rFonts w:hAnsi="宋体" w:hint="eastAsia"/>
        </w:rPr>
        <w:t>月</w:t>
      </w:r>
      <w:r w:rsidR="002E1EAD">
        <w:rPr>
          <w:rFonts w:hAnsi="宋体" w:hint="eastAsia"/>
        </w:rPr>
        <w:t>4</w:t>
      </w:r>
      <w:r w:rsidRPr="002D6DC7">
        <w:rPr>
          <w:rFonts w:hAnsi="宋体" w:hint="eastAsia"/>
        </w:rPr>
        <w:t>日</w:t>
      </w:r>
      <w:r w:rsidR="00CB2529" w:rsidRPr="002D6DC7">
        <w:rPr>
          <w:rFonts w:hAnsi="宋体" w:hint="eastAsia"/>
        </w:rPr>
        <w:t>,长</w:t>
      </w:r>
      <w:r w:rsidR="00CB2529">
        <w:rPr>
          <w:rFonts w:hAnsi="宋体" w:hint="eastAsia"/>
        </w:rPr>
        <w:t>安汽车与</w:t>
      </w:r>
      <w:r w:rsidR="003233E7">
        <w:rPr>
          <w:rFonts w:hAnsi="宋体" w:hint="eastAsia"/>
        </w:rPr>
        <w:t>日本铃木及铃木中国</w:t>
      </w:r>
      <w:r w:rsidR="007C1575">
        <w:rPr>
          <w:rFonts w:hAnsi="宋体" w:hint="eastAsia"/>
        </w:rPr>
        <w:t>达成</w:t>
      </w:r>
      <w:r w:rsidR="003233E7">
        <w:rPr>
          <w:rFonts w:hAnsi="宋体" w:hint="eastAsia"/>
        </w:rPr>
        <w:t>协议，</w:t>
      </w:r>
      <w:r w:rsidR="00BC7BE5">
        <w:rPr>
          <w:rFonts w:hAnsi="宋体" w:hint="eastAsia"/>
        </w:rPr>
        <w:t>以1元人民币</w:t>
      </w:r>
      <w:r w:rsidR="003233E7" w:rsidRPr="003233E7">
        <w:rPr>
          <w:rFonts w:hAnsi="宋体" w:hint="eastAsia"/>
        </w:rPr>
        <w:t>现金收购</w:t>
      </w:r>
      <w:r w:rsidR="003233E7">
        <w:rPr>
          <w:rFonts w:hAnsi="宋体" w:hint="eastAsia"/>
        </w:rPr>
        <w:t>日本铃木及铃木中国</w:t>
      </w:r>
      <w:r w:rsidR="00914345">
        <w:rPr>
          <w:rFonts w:hAnsi="宋体" w:hint="eastAsia"/>
        </w:rPr>
        <w:t>分别</w:t>
      </w:r>
      <w:r w:rsidR="003233E7">
        <w:rPr>
          <w:rFonts w:hAnsi="宋体" w:hint="eastAsia"/>
        </w:rPr>
        <w:t>持有的</w:t>
      </w:r>
      <w:r w:rsidR="003233E7" w:rsidRPr="003233E7">
        <w:rPr>
          <w:rFonts w:hAnsi="宋体" w:hint="eastAsia"/>
        </w:rPr>
        <w:t>长安铃木</w:t>
      </w:r>
      <w:r w:rsidR="003233E7">
        <w:rPr>
          <w:rFonts w:hAnsi="宋体" w:hint="eastAsia"/>
        </w:rPr>
        <w:t>4</w:t>
      </w:r>
      <w:r w:rsidR="003233E7" w:rsidRPr="003233E7">
        <w:rPr>
          <w:rFonts w:hAnsi="宋体" w:hint="eastAsia"/>
        </w:rPr>
        <w:t>0%股权</w:t>
      </w:r>
      <w:r w:rsidR="003233E7">
        <w:rPr>
          <w:rFonts w:hAnsi="宋体" w:hint="eastAsia"/>
        </w:rPr>
        <w:t>及1</w:t>
      </w:r>
      <w:r w:rsidR="003233E7" w:rsidRPr="003233E7">
        <w:rPr>
          <w:rFonts w:hAnsi="宋体" w:hint="eastAsia"/>
        </w:rPr>
        <w:t>0%股权，收购完成后，长安汽车</w:t>
      </w:r>
      <w:r w:rsidR="003233E7">
        <w:rPr>
          <w:rFonts w:hAnsi="宋体" w:hint="eastAsia"/>
        </w:rPr>
        <w:t>持有长安铃木</w:t>
      </w:r>
      <w:r w:rsidR="003233E7" w:rsidRPr="003233E7">
        <w:rPr>
          <w:rFonts w:hAnsi="宋体" w:hint="eastAsia"/>
        </w:rPr>
        <w:t>100%</w:t>
      </w:r>
      <w:r w:rsidR="003233E7">
        <w:rPr>
          <w:rFonts w:hAnsi="宋体" w:hint="eastAsia"/>
        </w:rPr>
        <w:t>股权</w:t>
      </w:r>
      <w:r w:rsidR="003233E7" w:rsidRPr="003233E7">
        <w:rPr>
          <w:rFonts w:hAnsi="宋体" w:hint="eastAsia"/>
        </w:rPr>
        <w:t>。</w:t>
      </w:r>
    </w:p>
    <w:p w:rsidR="00CB2529" w:rsidRDefault="00CB2529" w:rsidP="00CB2529">
      <w:pPr>
        <w:pStyle w:val="Default"/>
        <w:spacing w:line="360" w:lineRule="auto"/>
        <w:ind w:firstLine="495"/>
        <w:rPr>
          <w:rFonts w:hAnsi="宋体"/>
          <w:b/>
        </w:rPr>
      </w:pPr>
      <w:r>
        <w:rPr>
          <w:rFonts w:hAnsi="宋体" w:hint="eastAsia"/>
          <w:b/>
        </w:rPr>
        <w:t>2、构成关联交易</w:t>
      </w:r>
    </w:p>
    <w:p w:rsidR="00CB2529" w:rsidRDefault="00CB2529" w:rsidP="00CB2529">
      <w:pPr>
        <w:pStyle w:val="Default"/>
        <w:spacing w:line="360" w:lineRule="auto"/>
        <w:ind w:firstLine="495"/>
        <w:rPr>
          <w:rFonts w:hAnsi="宋体"/>
        </w:rPr>
      </w:pPr>
      <w:r>
        <w:rPr>
          <w:rFonts w:hAnsi="宋体" w:hint="eastAsia"/>
        </w:rPr>
        <w:t>由于长安汽车</w:t>
      </w:r>
      <w:proofErr w:type="gramStart"/>
      <w:r w:rsidR="00BC7BE5">
        <w:rPr>
          <w:rFonts w:hAnsi="宋体" w:hint="eastAsia"/>
        </w:rPr>
        <w:t>高管</w:t>
      </w:r>
      <w:r w:rsidR="00BC7BE5">
        <w:t>刘正</w:t>
      </w:r>
      <w:proofErr w:type="gramEnd"/>
      <w:r w:rsidR="00BC7BE5">
        <w:t>均为长安铃木</w:t>
      </w:r>
      <w:r w:rsidR="00BC7BE5">
        <w:rPr>
          <w:rFonts w:hint="eastAsia"/>
        </w:rPr>
        <w:t>董事长</w:t>
      </w:r>
      <w:r w:rsidR="00DA3D1F">
        <w:t>，</w:t>
      </w:r>
      <w:r w:rsidR="00DA3D1F">
        <w:rPr>
          <w:rFonts w:hAnsi="宋体" w:hint="eastAsia"/>
        </w:rPr>
        <w:t>长安汽车</w:t>
      </w:r>
      <w:r w:rsidR="00BC7BE5">
        <w:t>高管袁明学为长安铃木董事</w:t>
      </w:r>
      <w:r>
        <w:rPr>
          <w:rFonts w:hAnsi="宋体" w:hint="eastAsia"/>
        </w:rPr>
        <w:t>，根据《深圳证券交易所股票上市规则》10.1.3、10.1.5条规定，上述交易构成关联交易。</w:t>
      </w:r>
      <w:r w:rsidR="00DA3D1F">
        <w:rPr>
          <w:rFonts w:hAnsi="宋体" w:hint="eastAsia"/>
        </w:rPr>
        <w:t xml:space="preserve"> </w:t>
      </w:r>
    </w:p>
    <w:p w:rsidR="00CB2529" w:rsidRDefault="00CB2529" w:rsidP="00CB2529">
      <w:pPr>
        <w:pStyle w:val="Default"/>
        <w:spacing w:line="360" w:lineRule="auto"/>
        <w:ind w:firstLine="495"/>
        <w:rPr>
          <w:rFonts w:hAnsi="宋体"/>
          <w:b/>
        </w:rPr>
      </w:pPr>
      <w:r>
        <w:rPr>
          <w:rFonts w:hAnsi="宋体" w:hint="eastAsia"/>
          <w:b/>
        </w:rPr>
        <w:t>3、审批情况</w:t>
      </w:r>
    </w:p>
    <w:p w:rsidR="00CB2529" w:rsidRPr="00F85AF9" w:rsidRDefault="00CB2529" w:rsidP="00CB2529">
      <w:pPr>
        <w:pStyle w:val="Default"/>
        <w:spacing w:line="360" w:lineRule="auto"/>
        <w:ind w:firstLine="495"/>
      </w:pPr>
      <w:r w:rsidRPr="00DA3D1F">
        <w:rPr>
          <w:rFonts w:hint="eastAsia"/>
        </w:rPr>
        <w:t>公司董事会第七届</w:t>
      </w:r>
      <w:r w:rsidR="00DA3D1F" w:rsidRPr="00DA3D1F">
        <w:rPr>
          <w:rFonts w:hint="eastAsia"/>
        </w:rPr>
        <w:t>三十九</w:t>
      </w:r>
      <w:r w:rsidRPr="00DA3D1F">
        <w:rPr>
          <w:rFonts w:hint="eastAsia"/>
        </w:rPr>
        <w:t>次会议审议通过了《</w:t>
      </w:r>
      <w:r w:rsidR="00DA3D1F" w:rsidRPr="00DA3D1F">
        <w:rPr>
          <w:rFonts w:hint="eastAsia"/>
        </w:rPr>
        <w:t>关于收购</w:t>
      </w:r>
      <w:r w:rsidR="00A344F8">
        <w:rPr>
          <w:rFonts w:hint="eastAsia"/>
        </w:rPr>
        <w:t>重庆</w:t>
      </w:r>
      <w:r w:rsidR="00DA3D1F" w:rsidRPr="00DA3D1F">
        <w:rPr>
          <w:rFonts w:hint="eastAsia"/>
        </w:rPr>
        <w:t>长安铃木汽车有限公司50%股权的</w:t>
      </w:r>
      <w:r>
        <w:rPr>
          <w:rFonts w:hAnsi="宋体" w:hint="eastAsia"/>
        </w:rPr>
        <w:t>议案》，参加会议的</w:t>
      </w:r>
      <w:r w:rsidR="003B5F74">
        <w:rPr>
          <w:rFonts w:hAnsi="宋体" w:hint="eastAsia"/>
        </w:rPr>
        <w:t>14</w:t>
      </w:r>
      <w:r>
        <w:rPr>
          <w:rFonts w:hAnsi="宋体" w:hint="eastAsia"/>
        </w:rPr>
        <w:t>名董事一致表决同意通过该项议案。独立董</w:t>
      </w:r>
      <w:r w:rsidRPr="00F85AF9">
        <w:rPr>
          <w:rFonts w:hint="eastAsia"/>
        </w:rPr>
        <w:t>事已就该关联交易事项进行了事前认可并发表了独立意见。</w:t>
      </w:r>
    </w:p>
    <w:p w:rsidR="00CB2529" w:rsidRPr="00F85AF9" w:rsidRDefault="00231332" w:rsidP="00F85AF9">
      <w:pPr>
        <w:spacing w:line="360" w:lineRule="auto"/>
        <w:ind w:firstLineChars="200" w:firstLine="480"/>
        <w:rPr>
          <w:rFonts w:ascii="宋体" w:cs="宋体"/>
          <w:color w:val="000000"/>
          <w:kern w:val="0"/>
          <w:sz w:val="24"/>
          <w:szCs w:val="24"/>
        </w:rPr>
      </w:pPr>
      <w:r>
        <w:rPr>
          <w:rFonts w:ascii="宋体" w:cs="宋体" w:hint="eastAsia"/>
          <w:color w:val="000000"/>
          <w:kern w:val="0"/>
          <w:sz w:val="24"/>
          <w:szCs w:val="24"/>
        </w:rPr>
        <w:t>根据深圳证券交易所《股票上市规则》及《公司章程》等相关规定，本次交易不需提交股东大会审议，但</w:t>
      </w:r>
      <w:r w:rsidR="00F85AF9" w:rsidRPr="00F85AF9">
        <w:rPr>
          <w:rFonts w:ascii="宋体" w:cs="宋体" w:hint="eastAsia"/>
          <w:color w:val="000000"/>
          <w:kern w:val="0"/>
          <w:sz w:val="24"/>
          <w:szCs w:val="24"/>
        </w:rPr>
        <w:t>须取得</w:t>
      </w:r>
      <w:r w:rsidR="007C1575">
        <w:rPr>
          <w:rFonts w:ascii="宋体" w:hAnsi="宋体" w:hint="eastAsia"/>
          <w:sz w:val="24"/>
        </w:rPr>
        <w:t>相关主管部门</w:t>
      </w:r>
      <w:r w:rsidR="00F85AF9" w:rsidRPr="00F85AF9">
        <w:rPr>
          <w:rFonts w:ascii="宋体" w:cs="宋体" w:hint="eastAsia"/>
          <w:color w:val="000000"/>
          <w:kern w:val="0"/>
          <w:sz w:val="24"/>
          <w:szCs w:val="24"/>
        </w:rPr>
        <w:t>核准或备案后方可实施。</w:t>
      </w:r>
    </w:p>
    <w:p w:rsidR="00CB2529" w:rsidRPr="00F85AF9" w:rsidRDefault="00CB2529" w:rsidP="00CB2529">
      <w:pPr>
        <w:pStyle w:val="Default"/>
        <w:spacing w:line="360" w:lineRule="auto"/>
        <w:ind w:firstLine="495"/>
        <w:rPr>
          <w:rFonts w:hAnsi="宋体"/>
          <w:b/>
        </w:rPr>
      </w:pPr>
      <w:r w:rsidRPr="00F85AF9">
        <w:rPr>
          <w:rFonts w:hAnsi="宋体" w:hint="eastAsia"/>
          <w:b/>
        </w:rPr>
        <w:t>4、本次关联交易不构成《上市公司重大资产重组管理办法》规定的重大资产重组交易行为。</w:t>
      </w:r>
    </w:p>
    <w:p w:rsidR="00757F4A" w:rsidRDefault="003B5F74" w:rsidP="00757F4A">
      <w:pPr>
        <w:pStyle w:val="Default"/>
        <w:spacing w:line="360" w:lineRule="auto"/>
        <w:ind w:firstLineChars="200" w:firstLine="482"/>
        <w:rPr>
          <w:rFonts w:hAnsi="宋体"/>
          <w:b/>
        </w:rPr>
      </w:pPr>
      <w:r>
        <w:rPr>
          <w:rFonts w:hAnsi="宋体" w:hint="eastAsia"/>
          <w:b/>
        </w:rPr>
        <w:t>二、交易对</w:t>
      </w:r>
      <w:r w:rsidR="00F85AF9">
        <w:rPr>
          <w:rFonts w:hAnsi="宋体" w:hint="eastAsia"/>
          <w:b/>
        </w:rPr>
        <w:t>方的基本情况</w:t>
      </w:r>
    </w:p>
    <w:p w:rsidR="00CB2529" w:rsidRPr="00757F4A" w:rsidRDefault="00CB2529" w:rsidP="00CB2529">
      <w:pPr>
        <w:pStyle w:val="Default"/>
        <w:spacing w:line="360" w:lineRule="auto"/>
        <w:ind w:firstLine="495"/>
        <w:rPr>
          <w:rFonts w:hAnsi="宋体"/>
          <w:b/>
        </w:rPr>
      </w:pPr>
    </w:p>
    <w:p w:rsidR="003B5F74" w:rsidRPr="003B5F74" w:rsidRDefault="003B5F74" w:rsidP="003B5F74">
      <w:pPr>
        <w:tabs>
          <w:tab w:val="num" w:pos="1500"/>
        </w:tabs>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lastRenderedPageBreak/>
        <w:t>交易</w:t>
      </w:r>
      <w:r w:rsidRPr="003B5F74">
        <w:rPr>
          <w:rFonts w:ascii="宋体" w:hAnsi="宋体" w:cs="宋体" w:hint="eastAsia"/>
          <w:b/>
          <w:color w:val="000000"/>
          <w:kern w:val="0"/>
          <w:sz w:val="24"/>
          <w:szCs w:val="24"/>
        </w:rPr>
        <w:t>对手方一</w:t>
      </w:r>
    </w:p>
    <w:p w:rsidR="003B5F74" w:rsidRPr="003B5F74" w:rsidRDefault="00231332" w:rsidP="003B5F74">
      <w:pPr>
        <w:tabs>
          <w:tab w:val="num" w:pos="1500"/>
        </w:tabs>
        <w:spacing w:line="360" w:lineRule="auto"/>
        <w:ind w:firstLineChars="200" w:firstLine="480"/>
        <w:rPr>
          <w:rFonts w:ascii="宋体" w:hAnsi="宋体"/>
          <w:sz w:val="24"/>
          <w:szCs w:val="24"/>
        </w:rPr>
      </w:pPr>
      <w:r>
        <w:rPr>
          <w:rFonts w:ascii="宋体" w:hAnsi="宋体" w:hint="eastAsia"/>
          <w:sz w:val="24"/>
          <w:szCs w:val="24"/>
        </w:rPr>
        <w:t>1、企业</w:t>
      </w:r>
      <w:r w:rsidR="003B5F74" w:rsidRPr="003B5F74">
        <w:rPr>
          <w:rFonts w:ascii="宋体" w:hAnsi="宋体" w:hint="eastAsia"/>
          <w:sz w:val="24"/>
          <w:szCs w:val="24"/>
        </w:rPr>
        <w:t>名称：铃木株式会社</w:t>
      </w:r>
      <w:r w:rsidR="003B5F74">
        <w:rPr>
          <w:rFonts w:ascii="宋体" w:hAnsi="宋体" w:hint="eastAsia"/>
          <w:sz w:val="24"/>
          <w:szCs w:val="24"/>
        </w:rPr>
        <w:t>（以下简称“日本铃木” ）</w:t>
      </w:r>
    </w:p>
    <w:p w:rsidR="00231332" w:rsidRPr="003B5F74" w:rsidRDefault="00231332" w:rsidP="00231332">
      <w:pPr>
        <w:tabs>
          <w:tab w:val="num" w:pos="1500"/>
        </w:tabs>
        <w:spacing w:line="360" w:lineRule="auto"/>
        <w:ind w:firstLineChars="200" w:firstLine="480"/>
        <w:rPr>
          <w:rFonts w:ascii="宋体" w:hAnsi="宋体"/>
          <w:sz w:val="24"/>
          <w:szCs w:val="24"/>
        </w:rPr>
      </w:pPr>
      <w:r>
        <w:rPr>
          <w:rFonts w:ascii="宋体" w:hAnsi="宋体" w:hint="eastAsia"/>
          <w:sz w:val="24"/>
          <w:szCs w:val="24"/>
        </w:rPr>
        <w:t>2、</w:t>
      </w:r>
      <w:r w:rsidRPr="003B5F74">
        <w:rPr>
          <w:rFonts w:ascii="宋体" w:hAnsi="宋体" w:hint="eastAsia"/>
          <w:sz w:val="24"/>
          <w:szCs w:val="24"/>
        </w:rPr>
        <w:t>注册地址：</w:t>
      </w:r>
      <w:r>
        <w:rPr>
          <w:rFonts w:ascii="宋体" w:hAnsi="宋体" w:hint="eastAsia"/>
          <w:sz w:val="24"/>
          <w:szCs w:val="24"/>
        </w:rPr>
        <w:t>日本国</w:t>
      </w:r>
      <w:r w:rsidRPr="003B5F74">
        <w:rPr>
          <w:rFonts w:ascii="宋体" w:hAnsi="宋体" w:hint="eastAsia"/>
          <w:sz w:val="24"/>
          <w:szCs w:val="24"/>
        </w:rPr>
        <w:t>静冈县浜松市南区高塚</w:t>
      </w:r>
      <w:proofErr w:type="gramStart"/>
      <w:r w:rsidR="007923E9">
        <w:rPr>
          <w:rFonts w:ascii="宋体" w:hAnsi="宋体" w:hint="eastAsia"/>
          <w:sz w:val="24"/>
          <w:szCs w:val="24"/>
        </w:rPr>
        <w:t>町</w:t>
      </w:r>
      <w:proofErr w:type="gramEnd"/>
      <w:r w:rsidRPr="003B5F74">
        <w:rPr>
          <w:rFonts w:ascii="宋体" w:hAnsi="宋体" w:hint="eastAsia"/>
          <w:sz w:val="24"/>
          <w:szCs w:val="24"/>
        </w:rPr>
        <w:t>300番地</w:t>
      </w:r>
    </w:p>
    <w:p w:rsidR="00231332" w:rsidRDefault="00231332" w:rsidP="00231332">
      <w:pPr>
        <w:pStyle w:val="Default"/>
        <w:spacing w:line="360" w:lineRule="auto"/>
        <w:ind w:firstLine="480"/>
        <w:rPr>
          <w:rFonts w:hAnsi="宋体"/>
        </w:rPr>
      </w:pPr>
      <w:r w:rsidRPr="00A344F8">
        <w:rPr>
          <w:rFonts w:hAnsi="宋体" w:hint="eastAsia"/>
        </w:rPr>
        <w:t>3、成立日期：</w:t>
      </w:r>
      <w:r w:rsidR="00A344F8" w:rsidRPr="00A344F8">
        <w:rPr>
          <w:rFonts w:hAnsi="宋体" w:hint="eastAsia"/>
        </w:rPr>
        <w:t>1920年3月</w:t>
      </w:r>
    </w:p>
    <w:p w:rsidR="001F56EC" w:rsidRPr="001F56EC" w:rsidRDefault="001F56EC" w:rsidP="001F56EC">
      <w:pPr>
        <w:tabs>
          <w:tab w:val="num" w:pos="1500"/>
        </w:tabs>
        <w:spacing w:line="360" w:lineRule="auto"/>
        <w:ind w:firstLineChars="200" w:firstLine="480"/>
        <w:rPr>
          <w:rFonts w:ascii="宋体" w:hAnsi="宋体"/>
          <w:sz w:val="24"/>
          <w:szCs w:val="24"/>
        </w:rPr>
      </w:pPr>
      <w:r w:rsidRPr="001F56EC">
        <w:rPr>
          <w:rFonts w:ascii="宋体" w:hAnsi="宋体"/>
          <w:sz w:val="24"/>
          <w:szCs w:val="24"/>
        </w:rPr>
        <w:t>4.</w:t>
      </w:r>
      <w:r w:rsidRPr="001F56EC">
        <w:rPr>
          <w:rFonts w:ascii="宋体" w:hAnsi="宋体" w:hint="eastAsia"/>
          <w:sz w:val="24"/>
          <w:szCs w:val="24"/>
        </w:rPr>
        <w:t>代表取缔役：</w:t>
      </w:r>
    </w:p>
    <w:p w:rsidR="001F56EC" w:rsidRPr="001F56EC" w:rsidRDefault="001F56EC" w:rsidP="001F56EC">
      <w:pPr>
        <w:tabs>
          <w:tab w:val="num" w:pos="1500"/>
        </w:tabs>
        <w:spacing w:line="360" w:lineRule="auto"/>
        <w:ind w:firstLineChars="200" w:firstLine="480"/>
        <w:rPr>
          <w:rFonts w:ascii="宋体" w:hAnsi="宋体"/>
          <w:sz w:val="24"/>
          <w:szCs w:val="24"/>
        </w:rPr>
      </w:pPr>
      <w:r w:rsidRPr="001F56EC">
        <w:rPr>
          <w:rFonts w:ascii="宋体" w:hAnsi="宋体" w:hint="eastAsia"/>
          <w:sz w:val="24"/>
          <w:szCs w:val="24"/>
        </w:rPr>
        <w:t>代表取缔役会長　铃木修</w:t>
      </w:r>
    </w:p>
    <w:p w:rsidR="001F56EC" w:rsidRPr="001F56EC" w:rsidRDefault="001F56EC" w:rsidP="001F56EC">
      <w:pPr>
        <w:tabs>
          <w:tab w:val="num" w:pos="1500"/>
        </w:tabs>
        <w:spacing w:line="360" w:lineRule="auto"/>
        <w:ind w:firstLineChars="200" w:firstLine="480"/>
        <w:rPr>
          <w:rFonts w:ascii="宋体" w:hAnsi="宋体"/>
          <w:sz w:val="24"/>
          <w:szCs w:val="24"/>
        </w:rPr>
      </w:pPr>
      <w:r w:rsidRPr="001F56EC">
        <w:rPr>
          <w:rFonts w:ascii="宋体" w:hAnsi="宋体" w:hint="eastAsia"/>
          <w:sz w:val="24"/>
          <w:szCs w:val="24"/>
        </w:rPr>
        <w:t>代表</w:t>
      </w:r>
      <w:proofErr w:type="gramStart"/>
      <w:r w:rsidRPr="001F56EC">
        <w:rPr>
          <w:rFonts w:ascii="宋体" w:hAnsi="宋体" w:hint="eastAsia"/>
          <w:sz w:val="24"/>
          <w:szCs w:val="24"/>
        </w:rPr>
        <w:t>取缔役副会</w:t>
      </w:r>
      <w:proofErr w:type="gramEnd"/>
      <w:r w:rsidRPr="001F56EC">
        <w:rPr>
          <w:rFonts w:ascii="宋体" w:hAnsi="宋体" w:hint="eastAsia"/>
          <w:sz w:val="24"/>
          <w:szCs w:val="24"/>
        </w:rPr>
        <w:t>長　原山保人</w:t>
      </w:r>
    </w:p>
    <w:p w:rsidR="00231332" w:rsidRPr="001F56EC" w:rsidRDefault="001F56EC" w:rsidP="001F56EC">
      <w:pPr>
        <w:tabs>
          <w:tab w:val="num" w:pos="1500"/>
        </w:tabs>
        <w:spacing w:line="360" w:lineRule="auto"/>
        <w:ind w:firstLineChars="200" w:firstLine="480"/>
        <w:rPr>
          <w:rFonts w:ascii="宋体" w:hAnsi="宋体"/>
          <w:sz w:val="24"/>
          <w:szCs w:val="24"/>
        </w:rPr>
      </w:pPr>
      <w:r w:rsidRPr="001F56EC">
        <w:rPr>
          <w:rFonts w:ascii="宋体" w:hAnsi="宋体" w:hint="eastAsia"/>
          <w:sz w:val="24"/>
          <w:szCs w:val="24"/>
        </w:rPr>
        <w:t>代表取缔役社長　铃木俊宏</w:t>
      </w:r>
    </w:p>
    <w:p w:rsidR="00A344F8" w:rsidRDefault="00A344F8" w:rsidP="00A344F8">
      <w:pPr>
        <w:pStyle w:val="Default"/>
        <w:spacing w:line="360" w:lineRule="auto"/>
        <w:ind w:firstLine="480"/>
        <w:rPr>
          <w:rFonts w:hAnsi="宋体"/>
        </w:rPr>
      </w:pPr>
      <w:r>
        <w:rPr>
          <w:rFonts w:hAnsi="宋体" w:hint="eastAsia"/>
        </w:rPr>
        <w:t>5、注册资本：1380.64亿日元</w:t>
      </w:r>
    </w:p>
    <w:p w:rsidR="00A344F8" w:rsidRPr="00231332" w:rsidRDefault="00A344F8" w:rsidP="00A344F8">
      <w:pPr>
        <w:pStyle w:val="Default"/>
        <w:spacing w:line="360" w:lineRule="auto"/>
        <w:ind w:firstLine="495"/>
        <w:rPr>
          <w:rFonts w:hAnsi="宋体"/>
        </w:rPr>
      </w:pPr>
      <w:r w:rsidRPr="00231332">
        <w:rPr>
          <w:rFonts w:hAnsi="宋体" w:hint="eastAsia"/>
        </w:rPr>
        <w:t>6、统一社会信用代码</w:t>
      </w:r>
      <w:r>
        <w:rPr>
          <w:rFonts w:hAnsi="宋体" w:hint="eastAsia"/>
        </w:rPr>
        <w:t>（公司法人编号）</w:t>
      </w:r>
      <w:r w:rsidRPr="00231332">
        <w:rPr>
          <w:rFonts w:hAnsi="宋体" w:hint="eastAsia"/>
        </w:rPr>
        <w:t>：</w:t>
      </w:r>
      <w:r>
        <w:rPr>
          <w:rFonts w:hAnsi="宋体" w:hint="eastAsia"/>
        </w:rPr>
        <w:t>0804-01-002431</w:t>
      </w:r>
    </w:p>
    <w:p w:rsidR="003B5F74" w:rsidRDefault="00231332" w:rsidP="00231332">
      <w:pPr>
        <w:pStyle w:val="Default"/>
        <w:spacing w:line="360" w:lineRule="auto"/>
        <w:rPr>
          <w:rFonts w:hAnsi="宋体"/>
        </w:rPr>
      </w:pPr>
      <w:r>
        <w:rPr>
          <w:rFonts w:hAnsi="宋体" w:hint="eastAsia"/>
        </w:rPr>
        <w:t xml:space="preserve">    </w:t>
      </w:r>
      <w:r w:rsidRPr="00A344F8">
        <w:rPr>
          <w:rFonts w:hAnsi="宋体" w:hint="eastAsia"/>
        </w:rPr>
        <w:t>7、</w:t>
      </w:r>
      <w:r w:rsidR="003B5F74" w:rsidRPr="00A344F8">
        <w:rPr>
          <w:rFonts w:hAnsi="宋体" w:hint="eastAsia"/>
        </w:rPr>
        <w:t>企业</w:t>
      </w:r>
      <w:r w:rsidR="00262CC4" w:rsidRPr="00A344F8">
        <w:rPr>
          <w:rFonts w:hAnsi="宋体" w:hint="eastAsia"/>
        </w:rPr>
        <w:t>类型</w:t>
      </w:r>
      <w:r w:rsidR="003B5F74" w:rsidRPr="00A344F8">
        <w:rPr>
          <w:rFonts w:hAnsi="宋体" w:hint="eastAsia"/>
        </w:rPr>
        <w:t>：股份有限公司</w:t>
      </w:r>
    </w:p>
    <w:p w:rsidR="003B5F74" w:rsidRPr="00A344F8" w:rsidRDefault="00231332" w:rsidP="003B5F74">
      <w:pPr>
        <w:pStyle w:val="Default"/>
        <w:spacing w:line="360" w:lineRule="auto"/>
        <w:ind w:firstLine="495"/>
        <w:rPr>
          <w:rFonts w:hAnsi="宋体"/>
        </w:rPr>
      </w:pPr>
      <w:r w:rsidRPr="00A344F8">
        <w:rPr>
          <w:rFonts w:hAnsi="宋体" w:hint="eastAsia"/>
        </w:rPr>
        <w:t>8、</w:t>
      </w:r>
      <w:r w:rsidR="003B5F74" w:rsidRPr="00A344F8">
        <w:rPr>
          <w:rFonts w:hAnsi="宋体" w:hint="eastAsia"/>
        </w:rPr>
        <w:t>经营范围：</w:t>
      </w:r>
      <w:r w:rsidR="001F56EC" w:rsidRPr="001F56EC">
        <w:rPr>
          <w:rFonts w:hAnsi="宋体" w:hint="eastAsia"/>
        </w:rPr>
        <w:t>汽车・摩托车・船外机・电动轮椅等</w:t>
      </w:r>
    </w:p>
    <w:p w:rsidR="00231332" w:rsidRPr="00A344F8" w:rsidRDefault="00231332" w:rsidP="003B5F74">
      <w:pPr>
        <w:pStyle w:val="Default"/>
        <w:spacing w:line="360" w:lineRule="auto"/>
        <w:ind w:firstLine="495"/>
        <w:rPr>
          <w:rFonts w:hAnsi="宋体"/>
        </w:rPr>
      </w:pPr>
      <w:r w:rsidRPr="00A344F8">
        <w:rPr>
          <w:rFonts w:hAnsi="宋体" w:hint="eastAsia"/>
        </w:rPr>
        <w:t>9、财务状况</w:t>
      </w:r>
    </w:p>
    <w:p w:rsidR="00A344F8" w:rsidRPr="00A344F8" w:rsidRDefault="00A344F8" w:rsidP="00A344F8">
      <w:pPr>
        <w:tabs>
          <w:tab w:val="num" w:pos="1500"/>
        </w:tabs>
        <w:spacing w:line="360" w:lineRule="auto"/>
        <w:ind w:firstLineChars="200" w:firstLine="480"/>
        <w:rPr>
          <w:rFonts w:ascii="宋体" w:hAnsi="宋体" w:cs="宋体"/>
          <w:color w:val="000000"/>
          <w:kern w:val="0"/>
          <w:sz w:val="24"/>
          <w:szCs w:val="24"/>
        </w:rPr>
      </w:pPr>
      <w:r w:rsidRPr="00A344F8">
        <w:rPr>
          <w:rFonts w:ascii="宋体" w:hAnsi="宋体" w:cs="宋体" w:hint="eastAsia"/>
          <w:color w:val="000000"/>
          <w:kern w:val="0"/>
          <w:sz w:val="24"/>
          <w:szCs w:val="24"/>
        </w:rPr>
        <w:t>2017财年, 日本铃木共实现销售收入</w:t>
      </w:r>
      <w:r w:rsidRPr="00A344F8">
        <w:rPr>
          <w:rFonts w:ascii="宋体" w:hAnsi="宋体" w:cs="宋体"/>
          <w:color w:val="000000"/>
          <w:kern w:val="0"/>
          <w:sz w:val="24"/>
          <w:szCs w:val="24"/>
        </w:rPr>
        <w:t>37</w:t>
      </w:r>
      <w:r>
        <w:rPr>
          <w:rFonts w:ascii="宋体" w:hAnsi="宋体" w:cs="宋体" w:hint="eastAsia"/>
          <w:color w:val="000000"/>
          <w:kern w:val="0"/>
          <w:sz w:val="24"/>
          <w:szCs w:val="24"/>
        </w:rPr>
        <w:t>,</w:t>
      </w:r>
      <w:r w:rsidRPr="00A344F8">
        <w:rPr>
          <w:rFonts w:ascii="宋体" w:hAnsi="宋体" w:cs="宋体"/>
          <w:color w:val="000000"/>
          <w:kern w:val="0"/>
          <w:sz w:val="24"/>
          <w:szCs w:val="24"/>
        </w:rPr>
        <w:t>572</w:t>
      </w:r>
      <w:proofErr w:type="gramStart"/>
      <w:r w:rsidRPr="00A344F8">
        <w:rPr>
          <w:rFonts w:ascii="宋体" w:hAnsi="宋体" w:cs="宋体"/>
          <w:color w:val="000000"/>
          <w:kern w:val="0"/>
          <w:sz w:val="24"/>
          <w:szCs w:val="24"/>
        </w:rPr>
        <w:t>万亿</w:t>
      </w:r>
      <w:proofErr w:type="gramEnd"/>
      <w:r w:rsidRPr="00A344F8">
        <w:rPr>
          <w:rFonts w:ascii="宋体" w:hAnsi="宋体" w:cs="宋体"/>
          <w:color w:val="000000"/>
          <w:kern w:val="0"/>
          <w:sz w:val="24"/>
          <w:szCs w:val="24"/>
        </w:rPr>
        <w:t>日元</w:t>
      </w:r>
      <w:r w:rsidRPr="00A344F8">
        <w:rPr>
          <w:rFonts w:ascii="宋体" w:hAnsi="宋体" w:cs="宋体" w:hint="eastAsia"/>
          <w:color w:val="000000"/>
          <w:kern w:val="0"/>
          <w:sz w:val="24"/>
          <w:szCs w:val="24"/>
        </w:rPr>
        <w:t>,净利润</w:t>
      </w:r>
      <w:r w:rsidRPr="00A344F8">
        <w:rPr>
          <w:rFonts w:ascii="宋体" w:hAnsi="宋体" w:cs="宋体"/>
          <w:color w:val="000000"/>
          <w:kern w:val="0"/>
          <w:sz w:val="24"/>
          <w:szCs w:val="24"/>
        </w:rPr>
        <w:t>2</w:t>
      </w:r>
      <w:r>
        <w:rPr>
          <w:rFonts w:ascii="宋体" w:hAnsi="宋体" w:cs="宋体" w:hint="eastAsia"/>
          <w:color w:val="000000"/>
          <w:kern w:val="0"/>
          <w:sz w:val="24"/>
          <w:szCs w:val="24"/>
        </w:rPr>
        <w:t>,</w:t>
      </w:r>
      <w:r w:rsidRPr="00A344F8">
        <w:rPr>
          <w:rFonts w:ascii="宋体" w:hAnsi="宋体" w:cs="宋体"/>
          <w:color w:val="000000"/>
          <w:kern w:val="0"/>
          <w:sz w:val="24"/>
          <w:szCs w:val="24"/>
        </w:rPr>
        <w:t>157亿日元</w:t>
      </w:r>
      <w:r w:rsidRPr="00A344F8">
        <w:rPr>
          <w:rFonts w:ascii="宋体" w:hAnsi="宋体" w:cs="宋体" w:hint="eastAsia"/>
          <w:color w:val="000000"/>
          <w:kern w:val="0"/>
          <w:sz w:val="24"/>
          <w:szCs w:val="24"/>
        </w:rPr>
        <w:t>；截至2018年3月31日，资产总额33</w:t>
      </w:r>
      <w:r>
        <w:rPr>
          <w:rFonts w:ascii="宋体" w:hAnsi="宋体" w:cs="宋体" w:hint="eastAsia"/>
          <w:color w:val="000000"/>
          <w:kern w:val="0"/>
          <w:sz w:val="24"/>
          <w:szCs w:val="24"/>
        </w:rPr>
        <w:t>,</w:t>
      </w:r>
      <w:r w:rsidRPr="00A344F8">
        <w:rPr>
          <w:rFonts w:ascii="宋体" w:hAnsi="宋体" w:cs="宋体" w:hint="eastAsia"/>
          <w:color w:val="000000"/>
          <w:kern w:val="0"/>
          <w:sz w:val="24"/>
          <w:szCs w:val="24"/>
        </w:rPr>
        <w:t>408.28亿日元，负债总额17</w:t>
      </w:r>
      <w:r>
        <w:rPr>
          <w:rFonts w:ascii="宋体" w:hAnsi="宋体" w:cs="宋体" w:hint="eastAsia"/>
          <w:color w:val="000000"/>
          <w:kern w:val="0"/>
          <w:sz w:val="24"/>
          <w:szCs w:val="24"/>
        </w:rPr>
        <w:t>,</w:t>
      </w:r>
      <w:r w:rsidRPr="00A344F8">
        <w:rPr>
          <w:rFonts w:ascii="宋体" w:hAnsi="宋体" w:cs="宋体" w:hint="eastAsia"/>
          <w:color w:val="000000"/>
          <w:kern w:val="0"/>
          <w:sz w:val="24"/>
          <w:szCs w:val="24"/>
        </w:rPr>
        <w:t>456.01亿日元,净资产15</w:t>
      </w:r>
      <w:r>
        <w:rPr>
          <w:rFonts w:ascii="宋体" w:hAnsi="宋体" w:cs="宋体" w:hint="eastAsia"/>
          <w:color w:val="000000"/>
          <w:kern w:val="0"/>
          <w:sz w:val="24"/>
          <w:szCs w:val="24"/>
        </w:rPr>
        <w:t>,</w:t>
      </w:r>
      <w:r w:rsidRPr="00A344F8">
        <w:rPr>
          <w:rFonts w:ascii="宋体" w:hAnsi="宋体" w:cs="宋体" w:hint="eastAsia"/>
          <w:color w:val="000000"/>
          <w:kern w:val="0"/>
          <w:sz w:val="24"/>
          <w:szCs w:val="24"/>
        </w:rPr>
        <w:t>952.27亿日元。</w:t>
      </w:r>
    </w:p>
    <w:p w:rsidR="003B5F74" w:rsidRPr="003B5F74" w:rsidRDefault="00231332" w:rsidP="003B5F74">
      <w:pPr>
        <w:tabs>
          <w:tab w:val="num" w:pos="1500"/>
        </w:tabs>
        <w:spacing w:line="360" w:lineRule="auto"/>
        <w:ind w:firstLineChars="200" w:firstLine="480"/>
        <w:rPr>
          <w:rFonts w:ascii="宋体" w:hAnsi="宋体"/>
          <w:sz w:val="24"/>
          <w:szCs w:val="24"/>
        </w:rPr>
      </w:pPr>
      <w:r>
        <w:rPr>
          <w:rFonts w:ascii="宋体" w:hAnsi="宋体" w:cs="宋体" w:hint="eastAsia"/>
          <w:color w:val="000000"/>
          <w:kern w:val="0"/>
          <w:sz w:val="24"/>
          <w:szCs w:val="24"/>
        </w:rPr>
        <w:t>10、</w:t>
      </w:r>
      <w:r w:rsidR="003B5F74">
        <w:rPr>
          <w:rFonts w:ascii="宋体" w:hAnsi="宋体" w:cs="宋体" w:hint="eastAsia"/>
          <w:color w:val="000000"/>
          <w:kern w:val="0"/>
          <w:sz w:val="24"/>
          <w:szCs w:val="24"/>
        </w:rPr>
        <w:t>日本</w:t>
      </w:r>
      <w:r w:rsidR="003B5F74" w:rsidRPr="003B5F74">
        <w:rPr>
          <w:rFonts w:ascii="宋体" w:hAnsi="宋体" w:cs="宋体" w:hint="eastAsia"/>
          <w:color w:val="000000"/>
          <w:kern w:val="0"/>
          <w:sz w:val="24"/>
          <w:szCs w:val="24"/>
        </w:rPr>
        <w:t>铃木</w:t>
      </w:r>
      <w:r>
        <w:rPr>
          <w:rFonts w:ascii="宋体" w:hAnsi="宋体" w:cs="宋体" w:hint="eastAsia"/>
          <w:color w:val="000000"/>
          <w:kern w:val="0"/>
          <w:sz w:val="24"/>
          <w:szCs w:val="24"/>
        </w:rPr>
        <w:t>与公司及公司前十名股东（截止2018年6月30日）不存在关联关系，在产权、业务、资产、债权债务、人员等方面没有造成公司</w:t>
      </w:r>
      <w:r w:rsidR="00262CC4">
        <w:rPr>
          <w:rFonts w:ascii="宋体" w:hAnsi="宋体" w:cs="宋体" w:hint="eastAsia"/>
          <w:color w:val="000000"/>
          <w:kern w:val="0"/>
          <w:sz w:val="24"/>
          <w:szCs w:val="24"/>
        </w:rPr>
        <w:t>对其利益倾斜的关系。日本</w:t>
      </w:r>
      <w:r w:rsidR="00262CC4" w:rsidRPr="003B5F74">
        <w:rPr>
          <w:rFonts w:ascii="宋体" w:hAnsi="宋体" w:cs="宋体" w:hint="eastAsia"/>
          <w:color w:val="000000"/>
          <w:kern w:val="0"/>
          <w:sz w:val="24"/>
          <w:szCs w:val="24"/>
        </w:rPr>
        <w:t>铃木</w:t>
      </w:r>
      <w:r w:rsidR="003B5F74" w:rsidRPr="003B5F74">
        <w:rPr>
          <w:rFonts w:ascii="宋体" w:hAnsi="宋体" w:hint="eastAsia"/>
          <w:sz w:val="24"/>
          <w:szCs w:val="24"/>
        </w:rPr>
        <w:t>不是</w:t>
      </w:r>
      <w:r w:rsidR="00262CC4">
        <w:rPr>
          <w:rFonts w:ascii="宋体" w:hAnsi="宋体" w:hint="eastAsia"/>
          <w:sz w:val="24"/>
          <w:szCs w:val="24"/>
        </w:rPr>
        <w:t>失信被执行人</w:t>
      </w:r>
      <w:r w:rsidR="003B5F74" w:rsidRPr="003B5F74">
        <w:rPr>
          <w:rFonts w:ascii="宋体" w:hAnsi="宋体" w:hint="eastAsia"/>
          <w:sz w:val="24"/>
          <w:szCs w:val="24"/>
        </w:rPr>
        <w:t>。</w:t>
      </w:r>
    </w:p>
    <w:p w:rsidR="003B5F74" w:rsidRPr="003B5F74" w:rsidRDefault="003B5F74" w:rsidP="003B5F74">
      <w:pPr>
        <w:tabs>
          <w:tab w:val="num" w:pos="1500"/>
        </w:tabs>
        <w:spacing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交易</w:t>
      </w:r>
      <w:r w:rsidRPr="003B5F74">
        <w:rPr>
          <w:rFonts w:ascii="宋体" w:hAnsi="宋体" w:cs="宋体" w:hint="eastAsia"/>
          <w:b/>
          <w:color w:val="000000"/>
          <w:kern w:val="0"/>
          <w:sz w:val="24"/>
          <w:szCs w:val="24"/>
        </w:rPr>
        <w:t>对手方</w:t>
      </w:r>
      <w:r>
        <w:rPr>
          <w:rFonts w:ascii="宋体" w:hAnsi="宋体" w:cs="宋体" w:hint="eastAsia"/>
          <w:b/>
          <w:color w:val="000000"/>
          <w:kern w:val="0"/>
          <w:sz w:val="24"/>
          <w:szCs w:val="24"/>
        </w:rPr>
        <w:t>二</w:t>
      </w:r>
    </w:p>
    <w:p w:rsidR="00262CC4" w:rsidRPr="003B5F74" w:rsidRDefault="00262CC4" w:rsidP="00262CC4">
      <w:pPr>
        <w:tabs>
          <w:tab w:val="num" w:pos="1500"/>
        </w:tabs>
        <w:spacing w:line="360" w:lineRule="auto"/>
        <w:ind w:firstLineChars="200" w:firstLine="480"/>
        <w:rPr>
          <w:rFonts w:ascii="宋体" w:hAnsi="宋体"/>
          <w:sz w:val="24"/>
          <w:szCs w:val="24"/>
        </w:rPr>
      </w:pPr>
      <w:r>
        <w:rPr>
          <w:rFonts w:ascii="宋体" w:hAnsi="宋体" w:hint="eastAsia"/>
          <w:sz w:val="24"/>
          <w:szCs w:val="24"/>
        </w:rPr>
        <w:t>1、企业</w:t>
      </w:r>
      <w:r w:rsidRPr="003B5F74">
        <w:rPr>
          <w:rFonts w:ascii="宋体" w:hAnsi="宋体" w:hint="eastAsia"/>
          <w:sz w:val="24"/>
          <w:szCs w:val="24"/>
        </w:rPr>
        <w:t>名称：</w:t>
      </w:r>
      <w:r w:rsidRPr="001A4791">
        <w:rPr>
          <w:rFonts w:ascii="宋体" w:hAnsi="宋体" w:hint="eastAsia"/>
          <w:sz w:val="24"/>
          <w:szCs w:val="24"/>
        </w:rPr>
        <w:t>铃木（中国）投资有限公司</w:t>
      </w:r>
      <w:r>
        <w:rPr>
          <w:rFonts w:ascii="宋体" w:hAnsi="宋体" w:hint="eastAsia"/>
          <w:sz w:val="24"/>
          <w:szCs w:val="24"/>
        </w:rPr>
        <w:t>（以下简称“铃木中国” ）</w:t>
      </w:r>
    </w:p>
    <w:p w:rsidR="00262CC4" w:rsidRPr="00262CC4" w:rsidRDefault="00262CC4" w:rsidP="00262CC4">
      <w:pPr>
        <w:tabs>
          <w:tab w:val="num" w:pos="1500"/>
        </w:tabs>
        <w:spacing w:line="360" w:lineRule="auto"/>
        <w:ind w:firstLineChars="200" w:firstLine="480"/>
        <w:rPr>
          <w:rFonts w:ascii="宋体" w:hAnsi="宋体" w:cs="宋体"/>
          <w:color w:val="000000"/>
          <w:kern w:val="0"/>
          <w:sz w:val="24"/>
          <w:szCs w:val="24"/>
        </w:rPr>
      </w:pPr>
      <w:r w:rsidRPr="00262CC4">
        <w:rPr>
          <w:rFonts w:ascii="宋体" w:hAnsi="宋体" w:cs="宋体" w:hint="eastAsia"/>
          <w:color w:val="000000"/>
          <w:kern w:val="0"/>
          <w:sz w:val="24"/>
          <w:szCs w:val="24"/>
        </w:rPr>
        <w:t>2、注册地址：中华人民共和国北京市朝阳区东三环北路19号中</w:t>
      </w:r>
      <w:proofErr w:type="gramStart"/>
      <w:r w:rsidRPr="00262CC4">
        <w:rPr>
          <w:rFonts w:ascii="宋体" w:hAnsi="宋体" w:cs="宋体" w:hint="eastAsia"/>
          <w:color w:val="000000"/>
          <w:kern w:val="0"/>
          <w:sz w:val="24"/>
          <w:szCs w:val="24"/>
        </w:rPr>
        <w:t>青大厦</w:t>
      </w:r>
      <w:proofErr w:type="gramEnd"/>
      <w:r w:rsidRPr="00262CC4">
        <w:rPr>
          <w:rFonts w:ascii="宋体" w:hAnsi="宋体" w:cs="宋体" w:hint="eastAsia"/>
          <w:color w:val="000000"/>
          <w:kern w:val="0"/>
          <w:sz w:val="24"/>
          <w:szCs w:val="24"/>
        </w:rPr>
        <w:t>910-1室</w:t>
      </w:r>
    </w:p>
    <w:p w:rsidR="00262CC4" w:rsidRPr="00262CC4" w:rsidRDefault="00262CC4" w:rsidP="00262CC4">
      <w:pPr>
        <w:tabs>
          <w:tab w:val="num" w:pos="1500"/>
        </w:tabs>
        <w:spacing w:line="360" w:lineRule="auto"/>
        <w:ind w:firstLineChars="200" w:firstLine="480"/>
        <w:rPr>
          <w:rFonts w:ascii="宋体" w:hAnsi="宋体" w:cs="宋体"/>
          <w:color w:val="000000"/>
          <w:kern w:val="0"/>
          <w:sz w:val="24"/>
          <w:szCs w:val="24"/>
        </w:rPr>
      </w:pPr>
      <w:r w:rsidRPr="00A344F8">
        <w:rPr>
          <w:rFonts w:ascii="宋体" w:hAnsi="宋体" w:cs="宋体" w:hint="eastAsia"/>
          <w:color w:val="000000"/>
          <w:kern w:val="0"/>
          <w:sz w:val="24"/>
          <w:szCs w:val="24"/>
        </w:rPr>
        <w:t>3、成立日期：</w:t>
      </w:r>
      <w:r w:rsidR="00A344F8" w:rsidRPr="00A344F8">
        <w:rPr>
          <w:rFonts w:ascii="宋体" w:hAnsi="宋体" w:cs="宋体" w:hint="eastAsia"/>
          <w:color w:val="000000"/>
          <w:kern w:val="0"/>
          <w:sz w:val="24"/>
          <w:szCs w:val="24"/>
        </w:rPr>
        <w:t>2004年10月18日</w:t>
      </w:r>
      <w:r w:rsidR="00A344F8" w:rsidRPr="00A344F8">
        <w:rPr>
          <w:rFonts w:ascii="宋体" w:hAnsi="宋体" w:cs="宋体"/>
          <w:color w:val="000000"/>
          <w:kern w:val="0"/>
          <w:sz w:val="24"/>
          <w:szCs w:val="24"/>
        </w:rPr>
        <w:tab/>
      </w:r>
    </w:p>
    <w:p w:rsidR="00262CC4" w:rsidRDefault="00262CC4" w:rsidP="00262CC4">
      <w:pPr>
        <w:tabs>
          <w:tab w:val="num" w:pos="1500"/>
        </w:tabs>
        <w:spacing w:line="360" w:lineRule="auto"/>
        <w:ind w:firstLineChars="200" w:firstLine="480"/>
        <w:rPr>
          <w:rFonts w:ascii="宋体" w:hAnsi="宋体"/>
          <w:sz w:val="24"/>
          <w:szCs w:val="24"/>
        </w:rPr>
      </w:pPr>
      <w:r w:rsidRPr="00231332">
        <w:rPr>
          <w:rFonts w:ascii="宋体" w:hAnsi="宋体" w:cs="宋体" w:hint="eastAsia"/>
          <w:color w:val="000000"/>
          <w:kern w:val="0"/>
          <w:sz w:val="24"/>
          <w:szCs w:val="24"/>
        </w:rPr>
        <w:t>4</w:t>
      </w:r>
      <w:r>
        <w:rPr>
          <w:rFonts w:hAnsi="宋体" w:hint="eastAsia"/>
        </w:rPr>
        <w:t>、</w:t>
      </w:r>
      <w:r w:rsidRPr="00137D45">
        <w:rPr>
          <w:rFonts w:ascii="宋体" w:hAnsi="宋体" w:hint="eastAsia"/>
          <w:sz w:val="24"/>
          <w:szCs w:val="24"/>
        </w:rPr>
        <w:t>法定代表人：岩</w:t>
      </w:r>
      <w:proofErr w:type="gramStart"/>
      <w:r w:rsidRPr="00137D45">
        <w:rPr>
          <w:rFonts w:ascii="宋体" w:hAnsi="宋体" w:hint="eastAsia"/>
          <w:sz w:val="24"/>
          <w:szCs w:val="24"/>
        </w:rPr>
        <w:t>濑</w:t>
      </w:r>
      <w:proofErr w:type="gramEnd"/>
      <w:r w:rsidRPr="00137D45">
        <w:rPr>
          <w:rFonts w:ascii="宋体" w:hAnsi="宋体" w:hint="eastAsia"/>
          <w:sz w:val="24"/>
          <w:szCs w:val="24"/>
        </w:rPr>
        <w:t>大辅</w:t>
      </w:r>
    </w:p>
    <w:p w:rsidR="00A344F8" w:rsidRPr="00A344F8" w:rsidRDefault="00A344F8" w:rsidP="00A344F8">
      <w:pPr>
        <w:pStyle w:val="Default"/>
        <w:spacing w:line="360" w:lineRule="auto"/>
        <w:ind w:firstLine="480"/>
        <w:rPr>
          <w:rFonts w:hAnsi="宋体"/>
        </w:rPr>
      </w:pPr>
      <w:r w:rsidRPr="00A344F8">
        <w:rPr>
          <w:rFonts w:hAnsi="宋体" w:hint="eastAsia"/>
        </w:rPr>
        <w:t>5、注册资本：82776000美元</w:t>
      </w:r>
    </w:p>
    <w:p w:rsidR="00A344F8" w:rsidRPr="00A344F8" w:rsidRDefault="00A344F8" w:rsidP="00A344F8">
      <w:pPr>
        <w:pStyle w:val="Default"/>
        <w:spacing w:line="360" w:lineRule="auto"/>
        <w:ind w:firstLine="495"/>
        <w:rPr>
          <w:rFonts w:hAnsi="宋体"/>
        </w:rPr>
      </w:pPr>
      <w:r w:rsidRPr="00A344F8">
        <w:rPr>
          <w:rFonts w:hAnsi="宋体" w:hint="eastAsia"/>
        </w:rPr>
        <w:t>6、统一社会信用代码：911100007178524628</w:t>
      </w:r>
    </w:p>
    <w:p w:rsidR="00A344F8" w:rsidRPr="00A344F8" w:rsidRDefault="00A344F8" w:rsidP="00A344F8">
      <w:pPr>
        <w:pStyle w:val="Default"/>
        <w:spacing w:line="360" w:lineRule="auto"/>
        <w:rPr>
          <w:rFonts w:hAnsi="宋体"/>
        </w:rPr>
      </w:pPr>
      <w:r w:rsidRPr="00A344F8">
        <w:rPr>
          <w:rFonts w:hAnsi="宋体" w:hint="eastAsia"/>
        </w:rPr>
        <w:t xml:space="preserve">    7、企业类型：有限责任公司（外资）</w:t>
      </w:r>
    </w:p>
    <w:p w:rsidR="00A344F8" w:rsidRDefault="00A344F8" w:rsidP="00A344F8">
      <w:pPr>
        <w:pStyle w:val="Default"/>
        <w:spacing w:line="360" w:lineRule="auto"/>
        <w:ind w:firstLine="495"/>
        <w:rPr>
          <w:rFonts w:hAnsi="宋体"/>
        </w:rPr>
      </w:pPr>
      <w:r w:rsidRPr="00A344F8">
        <w:rPr>
          <w:rFonts w:hAnsi="宋体" w:hint="eastAsia"/>
        </w:rPr>
        <w:t>8、经营范围：</w:t>
      </w:r>
      <w:r w:rsidR="001F56EC" w:rsidRPr="00F908DD">
        <w:rPr>
          <w:rFonts w:hAnsi="宋体" w:hint="eastAsia"/>
        </w:rPr>
        <w:t>国家允许外商投资的汽车产业领域的投资及向所投资企业提</w:t>
      </w:r>
      <w:r w:rsidR="001F56EC" w:rsidRPr="00F908DD">
        <w:rPr>
          <w:rFonts w:hAnsi="宋体" w:hint="eastAsia"/>
        </w:rPr>
        <w:lastRenderedPageBreak/>
        <w:t>供支持；铃木品牌（SUZUKI）汽车、摩托车、发动机及其零部件、汽车制造的机械设备的进口、批发及售后服务；新产品及高新技术的研发；为其投资方及关联企业提供市场、政策等方面的咨询；不动产的租赁等。</w:t>
      </w:r>
    </w:p>
    <w:p w:rsidR="00F76A10" w:rsidRPr="00F76A10" w:rsidRDefault="00F76A10" w:rsidP="00A344F8">
      <w:pPr>
        <w:pStyle w:val="Default"/>
        <w:spacing w:line="360" w:lineRule="auto"/>
        <w:ind w:firstLine="495"/>
        <w:rPr>
          <w:rFonts w:hAnsi="宋体"/>
        </w:rPr>
      </w:pPr>
      <w:r>
        <w:rPr>
          <w:rFonts w:hAnsi="宋体" w:hint="eastAsia"/>
        </w:rPr>
        <w:t>9</w:t>
      </w:r>
      <w:r w:rsidRPr="00A344F8">
        <w:rPr>
          <w:rFonts w:hAnsi="宋体" w:hint="eastAsia"/>
        </w:rPr>
        <w:t>、</w:t>
      </w:r>
      <w:r>
        <w:rPr>
          <w:rFonts w:hAnsi="宋体" w:hint="eastAsia"/>
        </w:rPr>
        <w:t>主要股东：</w:t>
      </w:r>
      <w:r w:rsidRPr="003B5F74">
        <w:rPr>
          <w:rFonts w:hAnsi="宋体" w:hint="eastAsia"/>
        </w:rPr>
        <w:t>铃木株式会社</w:t>
      </w:r>
      <w:r>
        <w:rPr>
          <w:rFonts w:hAnsi="宋体" w:hint="eastAsia"/>
        </w:rPr>
        <w:t>持有100%股份</w:t>
      </w:r>
    </w:p>
    <w:p w:rsidR="00262CC4" w:rsidRDefault="00F76A10" w:rsidP="00262CC4">
      <w:pPr>
        <w:tabs>
          <w:tab w:val="num" w:pos="1500"/>
        </w:tabs>
        <w:spacing w:line="360" w:lineRule="auto"/>
        <w:ind w:firstLineChars="200" w:firstLine="480"/>
        <w:rPr>
          <w:rFonts w:ascii="宋体" w:hAnsi="宋体"/>
          <w:sz w:val="24"/>
          <w:szCs w:val="24"/>
        </w:rPr>
      </w:pPr>
      <w:r>
        <w:rPr>
          <w:rFonts w:ascii="宋体" w:hAnsi="宋体" w:cs="宋体" w:hint="eastAsia"/>
          <w:color w:val="000000"/>
          <w:kern w:val="0"/>
          <w:sz w:val="24"/>
          <w:szCs w:val="24"/>
        </w:rPr>
        <w:t>10</w:t>
      </w:r>
      <w:r w:rsidR="00262CC4">
        <w:rPr>
          <w:rFonts w:ascii="宋体" w:hAnsi="宋体" w:cs="宋体" w:hint="eastAsia"/>
          <w:color w:val="000000"/>
          <w:kern w:val="0"/>
          <w:sz w:val="24"/>
          <w:szCs w:val="24"/>
        </w:rPr>
        <w:t>、</w:t>
      </w:r>
      <w:r w:rsidR="00262CC4" w:rsidRPr="00262CC4">
        <w:rPr>
          <w:rFonts w:ascii="宋体" w:hAnsi="宋体" w:hint="eastAsia"/>
          <w:sz w:val="24"/>
          <w:szCs w:val="24"/>
        </w:rPr>
        <w:t>铃木中国</w:t>
      </w:r>
      <w:r w:rsidR="00262CC4">
        <w:rPr>
          <w:rFonts w:ascii="宋体" w:hAnsi="宋体" w:cs="宋体" w:hint="eastAsia"/>
          <w:color w:val="000000"/>
          <w:kern w:val="0"/>
          <w:sz w:val="24"/>
          <w:szCs w:val="24"/>
        </w:rPr>
        <w:t>与公司及公司前十名股东（截止2018年6月30日）不存在关联关系，在产权、业务、资产、债权债务、人员等方面没有造成公司对其利益倾斜的关系。</w:t>
      </w:r>
      <w:r w:rsidR="00262CC4" w:rsidRPr="003B5F74">
        <w:rPr>
          <w:rFonts w:ascii="宋体" w:hAnsi="宋体" w:cs="宋体" w:hint="eastAsia"/>
          <w:color w:val="000000"/>
          <w:kern w:val="0"/>
          <w:sz w:val="24"/>
          <w:szCs w:val="24"/>
        </w:rPr>
        <w:t>铃木</w:t>
      </w:r>
      <w:r w:rsidR="00262CC4">
        <w:rPr>
          <w:rFonts w:ascii="宋体" w:hAnsi="宋体" w:cs="宋体" w:hint="eastAsia"/>
          <w:color w:val="000000"/>
          <w:kern w:val="0"/>
          <w:sz w:val="24"/>
          <w:szCs w:val="24"/>
        </w:rPr>
        <w:t>中国</w:t>
      </w:r>
      <w:r w:rsidR="00262CC4" w:rsidRPr="003B5F74">
        <w:rPr>
          <w:rFonts w:ascii="宋体" w:hAnsi="宋体" w:hint="eastAsia"/>
          <w:sz w:val="24"/>
          <w:szCs w:val="24"/>
        </w:rPr>
        <w:t>不是</w:t>
      </w:r>
      <w:r w:rsidR="00262CC4">
        <w:rPr>
          <w:rFonts w:ascii="宋体" w:hAnsi="宋体" w:hint="eastAsia"/>
          <w:sz w:val="24"/>
          <w:szCs w:val="24"/>
        </w:rPr>
        <w:t>失信被执行人</w:t>
      </w:r>
      <w:r w:rsidR="00262CC4" w:rsidRPr="003B5F74">
        <w:rPr>
          <w:rFonts w:ascii="宋体" w:hAnsi="宋体" w:hint="eastAsia"/>
          <w:sz w:val="24"/>
          <w:szCs w:val="24"/>
        </w:rPr>
        <w:t>。</w:t>
      </w:r>
    </w:p>
    <w:p w:rsidR="00CB2529" w:rsidRPr="00757F4A" w:rsidRDefault="00396521" w:rsidP="00757F4A">
      <w:pPr>
        <w:pStyle w:val="Default"/>
        <w:spacing w:line="360" w:lineRule="auto"/>
        <w:ind w:firstLineChars="200" w:firstLine="482"/>
        <w:rPr>
          <w:rFonts w:hAnsi="宋体"/>
          <w:b/>
        </w:rPr>
      </w:pPr>
      <w:r>
        <w:rPr>
          <w:rFonts w:hAnsi="宋体" w:hint="eastAsia"/>
          <w:b/>
        </w:rPr>
        <w:t>三、交易</w:t>
      </w:r>
      <w:r w:rsidR="00CB2529">
        <w:rPr>
          <w:rFonts w:hAnsi="宋体" w:hint="eastAsia"/>
          <w:b/>
        </w:rPr>
        <w:t>标的基本情况</w:t>
      </w:r>
    </w:p>
    <w:p w:rsidR="00CB2529" w:rsidRDefault="00CB2529" w:rsidP="00CB2529">
      <w:pPr>
        <w:pStyle w:val="Default"/>
        <w:spacing w:line="360" w:lineRule="auto"/>
        <w:ind w:firstLineChars="200" w:firstLine="480"/>
        <w:rPr>
          <w:rFonts w:hAnsi="宋体"/>
          <w:color w:val="000000" w:themeColor="text1"/>
        </w:rPr>
      </w:pPr>
      <w:r>
        <w:rPr>
          <w:rFonts w:hAnsi="宋体" w:hint="eastAsia"/>
          <w:color w:val="000000" w:themeColor="text1"/>
        </w:rPr>
        <w:t>1、标的公司基本情况</w:t>
      </w:r>
    </w:p>
    <w:p w:rsidR="00CB2529" w:rsidRDefault="00262CC4" w:rsidP="00CB2529">
      <w:pPr>
        <w:pStyle w:val="Default"/>
        <w:spacing w:line="360" w:lineRule="auto"/>
        <w:ind w:firstLineChars="200" w:firstLine="480"/>
        <w:rPr>
          <w:rFonts w:hAnsi="宋体"/>
          <w:color w:val="000000" w:themeColor="text1"/>
        </w:rPr>
      </w:pPr>
      <w:r>
        <w:rPr>
          <w:rFonts w:hAnsi="宋体" w:hint="eastAsia"/>
          <w:color w:val="000000" w:themeColor="text1"/>
        </w:rPr>
        <w:t>企业</w:t>
      </w:r>
      <w:r w:rsidR="00CB2529">
        <w:rPr>
          <w:rFonts w:hAnsi="宋体" w:hint="eastAsia"/>
          <w:color w:val="000000" w:themeColor="text1"/>
        </w:rPr>
        <w:t>名称：</w:t>
      </w:r>
      <w:r w:rsidR="00A344F8">
        <w:rPr>
          <w:rFonts w:hAnsi="宋体" w:hint="eastAsia"/>
          <w:color w:val="000000" w:themeColor="text1"/>
        </w:rPr>
        <w:t>重庆</w:t>
      </w:r>
      <w:r w:rsidR="00CE0441" w:rsidRPr="00CE0441">
        <w:rPr>
          <w:rFonts w:hAnsi="宋体" w:hint="eastAsia"/>
          <w:color w:val="000000" w:themeColor="text1"/>
        </w:rPr>
        <w:t>长安铃木汽车有限公司</w:t>
      </w:r>
    </w:p>
    <w:p w:rsidR="00262CC4" w:rsidRPr="00F80509" w:rsidRDefault="00262CC4" w:rsidP="00262CC4">
      <w:pPr>
        <w:pStyle w:val="Default"/>
        <w:spacing w:line="360" w:lineRule="auto"/>
        <w:ind w:firstLineChars="200" w:firstLine="480"/>
        <w:rPr>
          <w:rFonts w:hAnsi="宋体"/>
          <w:color w:val="000000" w:themeColor="text1"/>
        </w:rPr>
      </w:pPr>
      <w:r w:rsidRPr="00F80509">
        <w:rPr>
          <w:rFonts w:hAnsi="宋体" w:hint="eastAsia"/>
          <w:color w:val="000000" w:themeColor="text1"/>
        </w:rPr>
        <w:t>注册地址：</w:t>
      </w:r>
      <w:r w:rsidRPr="00F80509">
        <w:rPr>
          <w:rFonts w:hAnsi="宋体"/>
          <w:color w:val="000000" w:themeColor="text1"/>
        </w:rPr>
        <w:t>重庆市巴南区渔洞镇</w:t>
      </w:r>
    </w:p>
    <w:p w:rsidR="00262CC4" w:rsidRPr="00277350" w:rsidRDefault="00262CC4" w:rsidP="00262CC4">
      <w:pPr>
        <w:pStyle w:val="Default"/>
        <w:spacing w:line="360" w:lineRule="auto"/>
        <w:ind w:firstLineChars="200" w:firstLine="480"/>
        <w:rPr>
          <w:rFonts w:hAnsi="宋体"/>
          <w:color w:val="000000" w:themeColor="text1"/>
        </w:rPr>
      </w:pPr>
      <w:r w:rsidRPr="00277350">
        <w:rPr>
          <w:rFonts w:hAnsi="宋体"/>
          <w:color w:val="000000" w:themeColor="text1"/>
        </w:rPr>
        <w:t xml:space="preserve">成立日期：1993年5月25日 </w:t>
      </w:r>
    </w:p>
    <w:p w:rsidR="00262CC4" w:rsidRDefault="00262CC4" w:rsidP="00262CC4">
      <w:pPr>
        <w:pStyle w:val="Default"/>
        <w:spacing w:line="360" w:lineRule="auto"/>
        <w:ind w:firstLineChars="200" w:firstLine="480"/>
        <w:rPr>
          <w:rFonts w:hAnsi="宋体"/>
          <w:color w:val="000000" w:themeColor="text1"/>
        </w:rPr>
      </w:pPr>
      <w:r>
        <w:rPr>
          <w:rFonts w:hAnsi="宋体" w:hint="eastAsia"/>
          <w:color w:val="000000" w:themeColor="text1"/>
        </w:rPr>
        <w:t>法定代表人：刘正均</w:t>
      </w:r>
    </w:p>
    <w:p w:rsidR="00262CC4" w:rsidRDefault="00262CC4" w:rsidP="00262CC4">
      <w:pPr>
        <w:pStyle w:val="Default"/>
        <w:spacing w:line="360" w:lineRule="auto"/>
        <w:ind w:firstLineChars="200" w:firstLine="480"/>
        <w:rPr>
          <w:color w:val="000000" w:themeColor="text1"/>
        </w:rPr>
      </w:pPr>
      <w:r>
        <w:rPr>
          <w:rFonts w:hAnsi="宋体" w:hint="eastAsia"/>
          <w:color w:val="000000" w:themeColor="text1"/>
        </w:rPr>
        <w:t>注册资本：</w:t>
      </w:r>
      <w:r>
        <w:rPr>
          <w:rFonts w:hint="eastAsia"/>
          <w:color w:val="000000" w:themeColor="text1"/>
        </w:rPr>
        <w:t>19000万美元</w:t>
      </w:r>
    </w:p>
    <w:p w:rsidR="00262CC4" w:rsidRPr="00231332" w:rsidRDefault="00262CC4" w:rsidP="00262CC4">
      <w:pPr>
        <w:pStyle w:val="Default"/>
        <w:spacing w:line="360" w:lineRule="auto"/>
        <w:ind w:firstLine="495"/>
        <w:rPr>
          <w:rFonts w:hAnsi="宋体"/>
        </w:rPr>
      </w:pPr>
      <w:r w:rsidRPr="00A344F8">
        <w:rPr>
          <w:rFonts w:hAnsi="宋体" w:hint="eastAsia"/>
        </w:rPr>
        <w:t>统一社会信用代码：</w:t>
      </w:r>
      <w:r w:rsidR="00A344F8" w:rsidRPr="00A344F8">
        <w:rPr>
          <w:rFonts w:hAnsi="宋体" w:hint="eastAsia"/>
        </w:rPr>
        <w:t>91500000621900167C</w:t>
      </w:r>
    </w:p>
    <w:p w:rsidR="00277350" w:rsidRPr="00277350" w:rsidRDefault="00262CC4" w:rsidP="00262CC4">
      <w:pPr>
        <w:pStyle w:val="Default"/>
        <w:spacing w:line="360" w:lineRule="auto"/>
        <w:ind w:firstLineChars="200" w:firstLine="480"/>
        <w:rPr>
          <w:rFonts w:hAnsi="宋体"/>
          <w:color w:val="000000" w:themeColor="text1"/>
        </w:rPr>
      </w:pPr>
      <w:r>
        <w:rPr>
          <w:rFonts w:hAnsi="宋体" w:hint="eastAsia"/>
          <w:color w:val="000000" w:themeColor="text1"/>
        </w:rPr>
        <w:t>企业类型</w:t>
      </w:r>
      <w:r w:rsidR="00CB2529">
        <w:rPr>
          <w:rFonts w:hAnsi="宋体" w:hint="eastAsia"/>
          <w:color w:val="000000" w:themeColor="text1"/>
        </w:rPr>
        <w:t>：</w:t>
      </w:r>
      <w:r w:rsidR="00CB2529" w:rsidRPr="00F80509">
        <w:rPr>
          <w:rFonts w:hAnsi="宋体" w:hint="eastAsia"/>
          <w:color w:val="000000" w:themeColor="text1"/>
        </w:rPr>
        <w:t>有限责任公司（中外合资）</w:t>
      </w:r>
    </w:p>
    <w:p w:rsidR="00277350" w:rsidRPr="00277350" w:rsidRDefault="00277350" w:rsidP="00277350">
      <w:pPr>
        <w:pStyle w:val="Default"/>
        <w:spacing w:line="360" w:lineRule="auto"/>
        <w:ind w:firstLineChars="200" w:firstLine="480"/>
        <w:rPr>
          <w:rFonts w:hAnsi="宋体"/>
          <w:color w:val="000000" w:themeColor="text1"/>
        </w:rPr>
      </w:pPr>
      <w:r w:rsidRPr="00277350">
        <w:rPr>
          <w:rFonts w:hAnsi="宋体" w:hint="eastAsia"/>
          <w:color w:val="000000" w:themeColor="text1"/>
        </w:rPr>
        <w:t>营业期限：</w:t>
      </w:r>
      <w:r w:rsidRPr="00277350">
        <w:rPr>
          <w:rFonts w:hAnsi="宋体"/>
          <w:color w:val="000000" w:themeColor="text1"/>
        </w:rPr>
        <w:t>1993年5月25日</w:t>
      </w:r>
      <w:r w:rsidRPr="00277350">
        <w:rPr>
          <w:rFonts w:hAnsi="宋体" w:hint="eastAsia"/>
          <w:color w:val="000000" w:themeColor="text1"/>
        </w:rPr>
        <w:t>至2</w:t>
      </w:r>
      <w:r w:rsidRPr="00277350">
        <w:rPr>
          <w:rFonts w:hAnsi="宋体"/>
          <w:color w:val="000000" w:themeColor="text1"/>
        </w:rPr>
        <w:t>023</w:t>
      </w:r>
      <w:r w:rsidRPr="00277350">
        <w:rPr>
          <w:rFonts w:hAnsi="宋体" w:hint="eastAsia"/>
          <w:color w:val="000000" w:themeColor="text1"/>
        </w:rPr>
        <w:t>年5月2</w:t>
      </w:r>
      <w:r w:rsidRPr="00277350">
        <w:rPr>
          <w:rFonts w:hAnsi="宋体"/>
          <w:color w:val="000000" w:themeColor="text1"/>
        </w:rPr>
        <w:t>4</w:t>
      </w:r>
      <w:r w:rsidRPr="00277350">
        <w:rPr>
          <w:rFonts w:hAnsi="宋体" w:hint="eastAsia"/>
          <w:color w:val="000000" w:themeColor="text1"/>
        </w:rPr>
        <w:t>日</w:t>
      </w:r>
    </w:p>
    <w:p w:rsidR="00277350" w:rsidRPr="00277350" w:rsidRDefault="00CB2529" w:rsidP="00277350">
      <w:pPr>
        <w:pStyle w:val="Default"/>
        <w:spacing w:line="360" w:lineRule="auto"/>
        <w:ind w:firstLineChars="200" w:firstLine="480"/>
        <w:rPr>
          <w:rFonts w:hAnsi="宋体"/>
          <w:color w:val="000000" w:themeColor="text1"/>
        </w:rPr>
      </w:pPr>
      <w:r>
        <w:rPr>
          <w:rFonts w:hAnsi="宋体" w:hint="eastAsia"/>
          <w:color w:val="000000" w:themeColor="text1"/>
        </w:rPr>
        <w:t>经营范围：</w:t>
      </w:r>
      <w:r w:rsidR="00277350" w:rsidRPr="00277350">
        <w:rPr>
          <w:rFonts w:hAnsi="宋体"/>
          <w:color w:val="000000" w:themeColor="text1"/>
        </w:rPr>
        <w:t>生产、销售自产轿车、发动机及其零部件，销售自产产品，提供有关售后服务，并从事有关研究开发工作(涉及行政许可的须凭许可证经营)</w:t>
      </w:r>
    </w:p>
    <w:p w:rsidR="00CB2529" w:rsidRDefault="00CB2529" w:rsidP="00CB2529">
      <w:pPr>
        <w:pStyle w:val="Default"/>
        <w:spacing w:line="360" w:lineRule="auto"/>
        <w:ind w:firstLineChars="200" w:firstLine="480"/>
        <w:rPr>
          <w:rFonts w:hAnsi="宋体"/>
        </w:rPr>
      </w:pPr>
      <w:r w:rsidRPr="00277350">
        <w:rPr>
          <w:rFonts w:hAnsi="宋体" w:hint="eastAsia"/>
        </w:rPr>
        <w:t>主要股东：</w:t>
      </w:r>
      <w:r>
        <w:rPr>
          <w:rFonts w:hAnsi="宋体" w:hint="eastAsia"/>
        </w:rPr>
        <w:t xml:space="preserve"> </w:t>
      </w:r>
    </w:p>
    <w:tbl>
      <w:tblPr>
        <w:tblW w:w="4574" w:type="pct"/>
        <w:tblInd w:w="250" w:type="dxa"/>
        <w:tblLook w:val="04A0" w:firstRow="1" w:lastRow="0" w:firstColumn="1" w:lastColumn="0" w:noHBand="0" w:noVBand="1"/>
      </w:tblPr>
      <w:tblGrid>
        <w:gridCol w:w="3402"/>
        <w:gridCol w:w="2693"/>
        <w:gridCol w:w="1701"/>
      </w:tblGrid>
      <w:tr w:rsidR="00277350" w:rsidRPr="00C85AD8" w:rsidTr="00F85AF9">
        <w:trPr>
          <w:trHeight w:val="283"/>
          <w:tblHeader/>
        </w:trPr>
        <w:tc>
          <w:tcPr>
            <w:tcW w:w="2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7350" w:rsidRPr="00F85AF9" w:rsidRDefault="00277350" w:rsidP="00F85AF9">
            <w:pPr>
              <w:spacing w:line="360" w:lineRule="auto"/>
              <w:ind w:firstLineChars="250" w:firstLine="600"/>
              <w:jc w:val="center"/>
              <w:rPr>
                <w:rFonts w:ascii="宋体" w:hAnsi="宋体"/>
                <w:color w:val="000000" w:themeColor="text1"/>
                <w:sz w:val="24"/>
                <w:szCs w:val="24"/>
              </w:rPr>
            </w:pPr>
            <w:r w:rsidRPr="00F85AF9">
              <w:rPr>
                <w:rFonts w:ascii="宋体" w:hAnsi="宋体"/>
                <w:color w:val="000000" w:themeColor="text1"/>
                <w:sz w:val="24"/>
                <w:szCs w:val="24"/>
              </w:rPr>
              <w:t>股东名称</w:t>
            </w:r>
          </w:p>
        </w:tc>
        <w:tc>
          <w:tcPr>
            <w:tcW w:w="1727" w:type="pct"/>
            <w:tcBorders>
              <w:top w:val="single" w:sz="4" w:space="0" w:color="auto"/>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jc w:val="center"/>
              <w:rPr>
                <w:rFonts w:ascii="宋体" w:hAnsi="宋体"/>
                <w:color w:val="000000" w:themeColor="text1"/>
                <w:sz w:val="24"/>
                <w:szCs w:val="24"/>
              </w:rPr>
            </w:pPr>
            <w:r w:rsidRPr="00F85AF9">
              <w:rPr>
                <w:rFonts w:ascii="宋体" w:hAnsi="宋体"/>
                <w:color w:val="000000" w:themeColor="text1"/>
                <w:sz w:val="24"/>
                <w:szCs w:val="24"/>
              </w:rPr>
              <w:t>出资额（万美元）</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rPr>
                <w:rFonts w:ascii="宋体" w:hAnsi="宋体"/>
                <w:color w:val="000000" w:themeColor="text1"/>
                <w:sz w:val="24"/>
                <w:szCs w:val="24"/>
              </w:rPr>
            </w:pPr>
            <w:r w:rsidRPr="00F85AF9">
              <w:rPr>
                <w:rFonts w:ascii="宋体" w:hAnsi="宋体"/>
                <w:color w:val="000000" w:themeColor="text1"/>
                <w:sz w:val="24"/>
                <w:szCs w:val="24"/>
              </w:rPr>
              <w:t>出资比例（%）</w:t>
            </w:r>
          </w:p>
        </w:tc>
      </w:tr>
      <w:tr w:rsidR="00277350" w:rsidRPr="00C85AD8" w:rsidTr="00F85AF9">
        <w:trPr>
          <w:trHeight w:val="283"/>
        </w:trPr>
        <w:tc>
          <w:tcPr>
            <w:tcW w:w="2182" w:type="pct"/>
            <w:tcBorders>
              <w:top w:val="nil"/>
              <w:left w:val="single" w:sz="4" w:space="0" w:color="auto"/>
              <w:bottom w:val="single" w:sz="4" w:space="0" w:color="auto"/>
              <w:right w:val="single" w:sz="4" w:space="0" w:color="auto"/>
            </w:tcBorders>
            <w:shd w:val="clear" w:color="auto" w:fill="auto"/>
            <w:vAlign w:val="center"/>
            <w:hideMark/>
          </w:tcPr>
          <w:p w:rsidR="00277350" w:rsidRPr="00F85AF9" w:rsidRDefault="00277350" w:rsidP="00F85AF9">
            <w:pPr>
              <w:spacing w:line="360" w:lineRule="auto"/>
              <w:rPr>
                <w:rFonts w:ascii="宋体" w:hAnsi="宋体"/>
                <w:color w:val="000000" w:themeColor="text1"/>
                <w:sz w:val="24"/>
                <w:szCs w:val="24"/>
              </w:rPr>
            </w:pPr>
            <w:r w:rsidRPr="00F85AF9">
              <w:rPr>
                <w:rFonts w:ascii="宋体" w:hAnsi="宋体"/>
                <w:color w:val="000000" w:themeColor="text1"/>
                <w:sz w:val="24"/>
                <w:szCs w:val="24"/>
              </w:rPr>
              <w:t>重庆长安汽车股份有限公司</w:t>
            </w:r>
          </w:p>
        </w:tc>
        <w:tc>
          <w:tcPr>
            <w:tcW w:w="1727" w:type="pct"/>
            <w:tcBorders>
              <w:top w:val="nil"/>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ind w:firstLineChars="250" w:firstLine="600"/>
              <w:jc w:val="right"/>
              <w:rPr>
                <w:rFonts w:ascii="宋体" w:hAnsi="宋体"/>
                <w:color w:val="000000" w:themeColor="text1"/>
                <w:sz w:val="24"/>
                <w:szCs w:val="24"/>
              </w:rPr>
            </w:pPr>
            <w:r w:rsidRPr="00F85AF9">
              <w:rPr>
                <w:rFonts w:ascii="宋体" w:hAnsi="宋体"/>
                <w:color w:val="000000" w:themeColor="text1"/>
                <w:sz w:val="24"/>
                <w:szCs w:val="24"/>
              </w:rPr>
              <w:t>9,500.00</w:t>
            </w:r>
          </w:p>
        </w:tc>
        <w:tc>
          <w:tcPr>
            <w:tcW w:w="1091" w:type="pct"/>
            <w:tcBorders>
              <w:top w:val="nil"/>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ind w:firstLineChars="250" w:firstLine="600"/>
              <w:jc w:val="right"/>
              <w:rPr>
                <w:rFonts w:ascii="宋体" w:hAnsi="宋体"/>
                <w:color w:val="000000" w:themeColor="text1"/>
                <w:sz w:val="24"/>
                <w:szCs w:val="24"/>
              </w:rPr>
            </w:pPr>
            <w:r w:rsidRPr="00F85AF9">
              <w:rPr>
                <w:rFonts w:ascii="宋体" w:hAnsi="宋体"/>
                <w:color w:val="000000" w:themeColor="text1"/>
                <w:sz w:val="24"/>
                <w:szCs w:val="24"/>
              </w:rPr>
              <w:t>50</w:t>
            </w:r>
          </w:p>
        </w:tc>
      </w:tr>
      <w:tr w:rsidR="00277350" w:rsidRPr="00C85AD8" w:rsidTr="00F85AF9">
        <w:trPr>
          <w:trHeight w:val="283"/>
        </w:trPr>
        <w:tc>
          <w:tcPr>
            <w:tcW w:w="2182" w:type="pct"/>
            <w:tcBorders>
              <w:top w:val="nil"/>
              <w:left w:val="single" w:sz="4" w:space="0" w:color="auto"/>
              <w:bottom w:val="single" w:sz="4" w:space="0" w:color="auto"/>
              <w:right w:val="single" w:sz="4" w:space="0" w:color="auto"/>
            </w:tcBorders>
            <w:shd w:val="clear" w:color="auto" w:fill="auto"/>
            <w:vAlign w:val="center"/>
            <w:hideMark/>
          </w:tcPr>
          <w:p w:rsidR="00277350" w:rsidRPr="00F85AF9" w:rsidRDefault="00277350" w:rsidP="00F85AF9">
            <w:pPr>
              <w:spacing w:line="360" w:lineRule="auto"/>
              <w:rPr>
                <w:rFonts w:ascii="宋体" w:hAnsi="宋体"/>
                <w:color w:val="000000" w:themeColor="text1"/>
                <w:sz w:val="24"/>
                <w:szCs w:val="24"/>
              </w:rPr>
            </w:pPr>
            <w:r w:rsidRPr="00F85AF9">
              <w:rPr>
                <w:rFonts w:ascii="宋体" w:hAnsi="宋体"/>
                <w:color w:val="000000" w:themeColor="text1"/>
                <w:sz w:val="24"/>
                <w:szCs w:val="24"/>
              </w:rPr>
              <w:t>日本铃木株式会社</w:t>
            </w:r>
          </w:p>
        </w:tc>
        <w:tc>
          <w:tcPr>
            <w:tcW w:w="1727" w:type="pct"/>
            <w:tcBorders>
              <w:top w:val="nil"/>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ind w:firstLineChars="250" w:firstLine="600"/>
              <w:jc w:val="right"/>
              <w:rPr>
                <w:rFonts w:ascii="宋体" w:hAnsi="宋体"/>
                <w:color w:val="000000" w:themeColor="text1"/>
                <w:sz w:val="24"/>
                <w:szCs w:val="24"/>
              </w:rPr>
            </w:pPr>
            <w:r w:rsidRPr="00F85AF9">
              <w:rPr>
                <w:rFonts w:ascii="宋体" w:hAnsi="宋体"/>
                <w:color w:val="000000" w:themeColor="text1"/>
                <w:sz w:val="24"/>
                <w:szCs w:val="24"/>
              </w:rPr>
              <w:t>7,600.00</w:t>
            </w:r>
          </w:p>
        </w:tc>
        <w:tc>
          <w:tcPr>
            <w:tcW w:w="1091" w:type="pct"/>
            <w:tcBorders>
              <w:top w:val="nil"/>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ind w:firstLineChars="250" w:firstLine="600"/>
              <w:jc w:val="right"/>
              <w:rPr>
                <w:rFonts w:ascii="宋体" w:hAnsi="宋体"/>
                <w:color w:val="000000" w:themeColor="text1"/>
                <w:sz w:val="24"/>
                <w:szCs w:val="24"/>
              </w:rPr>
            </w:pPr>
            <w:r w:rsidRPr="00F85AF9">
              <w:rPr>
                <w:rFonts w:ascii="宋体" w:hAnsi="宋体"/>
                <w:color w:val="000000" w:themeColor="text1"/>
                <w:sz w:val="24"/>
                <w:szCs w:val="24"/>
              </w:rPr>
              <w:t>40</w:t>
            </w:r>
          </w:p>
        </w:tc>
      </w:tr>
      <w:tr w:rsidR="00277350" w:rsidRPr="00C85AD8" w:rsidTr="00F85AF9">
        <w:trPr>
          <w:trHeight w:val="283"/>
        </w:trPr>
        <w:tc>
          <w:tcPr>
            <w:tcW w:w="2182" w:type="pct"/>
            <w:tcBorders>
              <w:top w:val="nil"/>
              <w:left w:val="single" w:sz="4" w:space="0" w:color="auto"/>
              <w:bottom w:val="single" w:sz="4" w:space="0" w:color="auto"/>
              <w:right w:val="single" w:sz="4" w:space="0" w:color="auto"/>
            </w:tcBorders>
            <w:shd w:val="clear" w:color="auto" w:fill="auto"/>
            <w:vAlign w:val="center"/>
            <w:hideMark/>
          </w:tcPr>
          <w:p w:rsidR="00277350" w:rsidRPr="00F85AF9" w:rsidRDefault="00277350" w:rsidP="00F85AF9">
            <w:pPr>
              <w:spacing w:line="360" w:lineRule="auto"/>
              <w:rPr>
                <w:rFonts w:ascii="宋体" w:hAnsi="宋体"/>
                <w:color w:val="000000" w:themeColor="text1"/>
                <w:sz w:val="24"/>
                <w:szCs w:val="24"/>
              </w:rPr>
            </w:pPr>
            <w:r w:rsidRPr="00F85AF9">
              <w:rPr>
                <w:rFonts w:ascii="宋体" w:hAnsi="宋体"/>
                <w:color w:val="000000" w:themeColor="text1"/>
                <w:sz w:val="24"/>
                <w:szCs w:val="24"/>
              </w:rPr>
              <w:t>铃木（中国）投资有限公司</w:t>
            </w:r>
          </w:p>
        </w:tc>
        <w:tc>
          <w:tcPr>
            <w:tcW w:w="1727" w:type="pct"/>
            <w:tcBorders>
              <w:top w:val="nil"/>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ind w:firstLineChars="250" w:firstLine="600"/>
              <w:jc w:val="right"/>
              <w:rPr>
                <w:rFonts w:ascii="宋体" w:hAnsi="宋体"/>
                <w:color w:val="000000" w:themeColor="text1"/>
                <w:sz w:val="24"/>
                <w:szCs w:val="24"/>
              </w:rPr>
            </w:pPr>
            <w:r w:rsidRPr="00F85AF9">
              <w:rPr>
                <w:rFonts w:ascii="宋体" w:hAnsi="宋体"/>
                <w:color w:val="000000" w:themeColor="text1"/>
                <w:sz w:val="24"/>
                <w:szCs w:val="24"/>
              </w:rPr>
              <w:t>1,900.00</w:t>
            </w:r>
          </w:p>
        </w:tc>
        <w:tc>
          <w:tcPr>
            <w:tcW w:w="1091" w:type="pct"/>
            <w:tcBorders>
              <w:top w:val="nil"/>
              <w:left w:val="nil"/>
              <w:bottom w:val="single" w:sz="4" w:space="0" w:color="auto"/>
              <w:right w:val="single" w:sz="4" w:space="0" w:color="auto"/>
            </w:tcBorders>
            <w:shd w:val="clear" w:color="auto" w:fill="auto"/>
            <w:vAlign w:val="center"/>
            <w:hideMark/>
          </w:tcPr>
          <w:p w:rsidR="00277350" w:rsidRPr="00F85AF9" w:rsidRDefault="00277350" w:rsidP="00F85AF9">
            <w:pPr>
              <w:spacing w:line="360" w:lineRule="auto"/>
              <w:ind w:firstLineChars="250" w:firstLine="600"/>
              <w:jc w:val="right"/>
              <w:rPr>
                <w:rFonts w:ascii="宋体" w:hAnsi="宋体"/>
                <w:color w:val="000000" w:themeColor="text1"/>
                <w:sz w:val="24"/>
                <w:szCs w:val="24"/>
              </w:rPr>
            </w:pPr>
            <w:r w:rsidRPr="00F85AF9">
              <w:rPr>
                <w:rFonts w:ascii="宋体" w:hAnsi="宋体"/>
                <w:color w:val="000000" w:themeColor="text1"/>
                <w:sz w:val="24"/>
                <w:szCs w:val="24"/>
              </w:rPr>
              <w:t>10</w:t>
            </w:r>
          </w:p>
        </w:tc>
      </w:tr>
      <w:tr w:rsidR="00277350" w:rsidRPr="00C85AD8" w:rsidTr="00F85AF9">
        <w:trPr>
          <w:trHeight w:val="283"/>
        </w:trPr>
        <w:tc>
          <w:tcPr>
            <w:tcW w:w="2182" w:type="pct"/>
            <w:tcBorders>
              <w:top w:val="nil"/>
              <w:left w:val="single" w:sz="4" w:space="0" w:color="auto"/>
              <w:bottom w:val="single" w:sz="4" w:space="0" w:color="auto"/>
              <w:right w:val="single" w:sz="4" w:space="0" w:color="auto"/>
            </w:tcBorders>
            <w:shd w:val="clear" w:color="auto" w:fill="auto"/>
            <w:vAlign w:val="center"/>
            <w:hideMark/>
          </w:tcPr>
          <w:p w:rsidR="00277350" w:rsidRPr="00F85AF9" w:rsidRDefault="00277350" w:rsidP="00F85AF9">
            <w:pPr>
              <w:spacing w:line="360" w:lineRule="auto"/>
              <w:jc w:val="left"/>
              <w:rPr>
                <w:rFonts w:ascii="宋体" w:hAnsi="宋体"/>
                <w:color w:val="000000" w:themeColor="text1"/>
                <w:sz w:val="24"/>
                <w:szCs w:val="24"/>
              </w:rPr>
            </w:pPr>
            <w:r w:rsidRPr="00F85AF9">
              <w:rPr>
                <w:rFonts w:ascii="宋体" w:hAnsi="宋体"/>
                <w:color w:val="000000" w:themeColor="text1"/>
                <w:sz w:val="24"/>
                <w:szCs w:val="24"/>
              </w:rPr>
              <w:t>合计</w:t>
            </w:r>
          </w:p>
        </w:tc>
        <w:tc>
          <w:tcPr>
            <w:tcW w:w="1727" w:type="pct"/>
            <w:tcBorders>
              <w:top w:val="nil"/>
              <w:left w:val="nil"/>
              <w:bottom w:val="single" w:sz="4" w:space="0" w:color="auto"/>
              <w:right w:val="single" w:sz="4" w:space="0" w:color="auto"/>
            </w:tcBorders>
            <w:shd w:val="clear" w:color="auto" w:fill="auto"/>
            <w:noWrap/>
            <w:vAlign w:val="bottom"/>
            <w:hideMark/>
          </w:tcPr>
          <w:p w:rsidR="00277350" w:rsidRPr="00F85AF9" w:rsidRDefault="00277350" w:rsidP="00F85AF9">
            <w:pPr>
              <w:spacing w:line="360" w:lineRule="auto"/>
              <w:ind w:firstLineChars="550" w:firstLine="1320"/>
              <w:rPr>
                <w:rFonts w:ascii="宋体" w:hAnsi="宋体"/>
                <w:color w:val="000000" w:themeColor="text1"/>
                <w:sz w:val="24"/>
                <w:szCs w:val="24"/>
              </w:rPr>
            </w:pPr>
            <w:r w:rsidRPr="00F85AF9">
              <w:rPr>
                <w:rFonts w:ascii="宋体" w:hAnsi="宋体"/>
                <w:color w:val="000000" w:themeColor="text1"/>
                <w:sz w:val="24"/>
                <w:szCs w:val="24"/>
              </w:rPr>
              <w:t>19,000.00</w:t>
            </w:r>
          </w:p>
        </w:tc>
        <w:tc>
          <w:tcPr>
            <w:tcW w:w="1091" w:type="pct"/>
            <w:tcBorders>
              <w:top w:val="nil"/>
              <w:left w:val="nil"/>
              <w:bottom w:val="single" w:sz="4" w:space="0" w:color="auto"/>
              <w:right w:val="single" w:sz="4" w:space="0" w:color="auto"/>
            </w:tcBorders>
            <w:shd w:val="clear" w:color="auto" w:fill="auto"/>
            <w:noWrap/>
            <w:vAlign w:val="bottom"/>
            <w:hideMark/>
          </w:tcPr>
          <w:p w:rsidR="00277350" w:rsidRPr="00F85AF9" w:rsidRDefault="00277350" w:rsidP="00F85AF9">
            <w:pPr>
              <w:spacing w:line="360" w:lineRule="auto"/>
              <w:ind w:firstLineChars="450" w:firstLine="1080"/>
              <w:rPr>
                <w:rFonts w:ascii="宋体" w:hAnsi="宋体"/>
                <w:color w:val="000000" w:themeColor="text1"/>
                <w:sz w:val="24"/>
                <w:szCs w:val="24"/>
              </w:rPr>
            </w:pPr>
            <w:r w:rsidRPr="00F85AF9">
              <w:rPr>
                <w:rFonts w:ascii="宋体" w:hAnsi="宋体"/>
                <w:color w:val="000000" w:themeColor="text1"/>
                <w:sz w:val="24"/>
                <w:szCs w:val="24"/>
              </w:rPr>
              <w:t>100</w:t>
            </w:r>
          </w:p>
        </w:tc>
      </w:tr>
    </w:tbl>
    <w:p w:rsidR="00277350" w:rsidRDefault="00277350" w:rsidP="00262CC4">
      <w:pPr>
        <w:spacing w:line="360" w:lineRule="auto"/>
        <w:rPr>
          <w:rFonts w:ascii="宋体" w:hAnsi="宋体"/>
          <w:color w:val="000000" w:themeColor="text1"/>
          <w:sz w:val="24"/>
          <w:szCs w:val="24"/>
        </w:rPr>
      </w:pPr>
    </w:p>
    <w:p w:rsidR="00CB2529" w:rsidRDefault="00D94136" w:rsidP="00277350">
      <w:pPr>
        <w:spacing w:line="360" w:lineRule="auto"/>
        <w:ind w:firstLineChars="250" w:firstLine="600"/>
        <w:rPr>
          <w:rFonts w:ascii="宋体" w:hAnsi="宋体" w:cs="宋体"/>
          <w:color w:val="000000" w:themeColor="text1"/>
          <w:kern w:val="0"/>
          <w:sz w:val="24"/>
          <w:szCs w:val="24"/>
        </w:rPr>
      </w:pPr>
      <w:r w:rsidRPr="00CE0441">
        <w:rPr>
          <w:rFonts w:ascii="宋体" w:hAnsi="宋体" w:hint="eastAsia"/>
          <w:color w:val="000000" w:themeColor="text1"/>
          <w:sz w:val="24"/>
          <w:szCs w:val="24"/>
        </w:rPr>
        <w:t>长安铃木</w:t>
      </w:r>
      <w:r w:rsidR="00CB2529">
        <w:rPr>
          <w:rFonts w:ascii="宋体" w:hAnsi="宋体" w:cs="宋体" w:hint="eastAsia"/>
          <w:color w:val="000000" w:themeColor="text1"/>
          <w:kern w:val="0"/>
          <w:sz w:val="24"/>
          <w:szCs w:val="24"/>
        </w:rPr>
        <w:t>主要财务指标如下:</w:t>
      </w:r>
    </w:p>
    <w:p w:rsidR="00CB2529" w:rsidRDefault="00CB2529" w:rsidP="00CB2529">
      <w:pPr>
        <w:pStyle w:val="Default"/>
        <w:spacing w:line="360" w:lineRule="auto"/>
        <w:ind w:right="258" w:firstLineChars="200" w:firstLine="480"/>
        <w:jc w:val="right"/>
        <w:rPr>
          <w:rFonts w:hAnsi="宋体"/>
        </w:rPr>
      </w:pPr>
      <w:r>
        <w:rPr>
          <w:rFonts w:hAnsi="宋体" w:hint="eastAsia"/>
        </w:rPr>
        <w:t>单位：万元</w:t>
      </w:r>
    </w:p>
    <w:tbl>
      <w:tblPr>
        <w:tblStyle w:val="a3"/>
        <w:tblW w:w="0" w:type="auto"/>
        <w:tblInd w:w="392" w:type="dxa"/>
        <w:tblLook w:val="04A0" w:firstRow="1" w:lastRow="0" w:firstColumn="1" w:lastColumn="0" w:noHBand="0" w:noVBand="1"/>
      </w:tblPr>
      <w:tblGrid>
        <w:gridCol w:w="2126"/>
        <w:gridCol w:w="2835"/>
        <w:gridCol w:w="3169"/>
      </w:tblGrid>
      <w:tr w:rsidR="00CB2529" w:rsidTr="00A856F5">
        <w:trPr>
          <w:trHeight w:val="405"/>
        </w:trPr>
        <w:tc>
          <w:tcPr>
            <w:tcW w:w="2126" w:type="dxa"/>
            <w:tcBorders>
              <w:top w:val="single" w:sz="4" w:space="0" w:color="auto"/>
              <w:left w:val="single" w:sz="4" w:space="0" w:color="auto"/>
              <w:bottom w:val="single" w:sz="4" w:space="0" w:color="auto"/>
              <w:right w:val="single" w:sz="4" w:space="0" w:color="auto"/>
            </w:tcBorders>
            <w:hideMark/>
          </w:tcPr>
          <w:p w:rsidR="00CB2529" w:rsidRPr="007729CC" w:rsidRDefault="00CB2529" w:rsidP="00AB1BB3">
            <w:pPr>
              <w:adjustRightInd w:val="0"/>
              <w:snapToGrid w:val="0"/>
              <w:jc w:val="center"/>
              <w:rPr>
                <w:rFonts w:ascii="宋体" w:hAnsi="宋体"/>
                <w:kern w:val="2"/>
                <w:sz w:val="24"/>
                <w:szCs w:val="24"/>
              </w:rPr>
            </w:pPr>
            <w:r w:rsidRPr="007729CC">
              <w:rPr>
                <w:rFonts w:ascii="宋体" w:hAnsi="宋体" w:hint="eastAsia"/>
                <w:kern w:val="2"/>
                <w:sz w:val="24"/>
                <w:szCs w:val="24"/>
              </w:rPr>
              <w:t>指标</w:t>
            </w:r>
          </w:p>
        </w:tc>
        <w:tc>
          <w:tcPr>
            <w:tcW w:w="2835" w:type="dxa"/>
            <w:tcBorders>
              <w:top w:val="single" w:sz="4" w:space="0" w:color="auto"/>
              <w:left w:val="single" w:sz="4" w:space="0" w:color="auto"/>
              <w:bottom w:val="single" w:sz="4" w:space="0" w:color="auto"/>
              <w:right w:val="single" w:sz="4" w:space="0" w:color="auto"/>
            </w:tcBorders>
            <w:vAlign w:val="center"/>
            <w:hideMark/>
          </w:tcPr>
          <w:p w:rsidR="00CB2529" w:rsidRPr="007729CC" w:rsidRDefault="00D94136" w:rsidP="00AB1BB3">
            <w:pPr>
              <w:adjustRightInd w:val="0"/>
              <w:snapToGrid w:val="0"/>
              <w:jc w:val="center"/>
              <w:rPr>
                <w:rFonts w:ascii="宋体" w:hAnsi="宋体"/>
                <w:kern w:val="2"/>
                <w:sz w:val="24"/>
                <w:szCs w:val="24"/>
              </w:rPr>
            </w:pPr>
            <w:r w:rsidRPr="007729CC">
              <w:rPr>
                <w:rFonts w:ascii="宋体" w:hAnsi="宋体" w:hint="eastAsia"/>
                <w:kern w:val="2"/>
                <w:sz w:val="24"/>
                <w:szCs w:val="24"/>
              </w:rPr>
              <w:t>2017</w:t>
            </w:r>
            <w:r w:rsidR="00CB2529" w:rsidRPr="007729CC">
              <w:rPr>
                <w:rFonts w:ascii="宋体" w:hAnsi="宋体" w:hint="eastAsia"/>
                <w:kern w:val="2"/>
                <w:sz w:val="24"/>
                <w:szCs w:val="24"/>
              </w:rPr>
              <w:t>年末</w:t>
            </w:r>
          </w:p>
        </w:tc>
        <w:tc>
          <w:tcPr>
            <w:tcW w:w="3169" w:type="dxa"/>
            <w:tcBorders>
              <w:top w:val="single" w:sz="4" w:space="0" w:color="auto"/>
              <w:left w:val="single" w:sz="4" w:space="0" w:color="auto"/>
              <w:bottom w:val="single" w:sz="4" w:space="0" w:color="auto"/>
              <w:right w:val="single" w:sz="4" w:space="0" w:color="auto"/>
            </w:tcBorders>
            <w:vAlign w:val="center"/>
            <w:hideMark/>
          </w:tcPr>
          <w:p w:rsidR="00CB2529" w:rsidRPr="007729CC" w:rsidRDefault="00D94136" w:rsidP="00A856F5">
            <w:pPr>
              <w:adjustRightInd w:val="0"/>
              <w:snapToGrid w:val="0"/>
              <w:jc w:val="center"/>
              <w:rPr>
                <w:rFonts w:ascii="宋体" w:hAnsi="宋体"/>
                <w:kern w:val="2"/>
                <w:sz w:val="24"/>
                <w:szCs w:val="24"/>
              </w:rPr>
            </w:pPr>
            <w:r w:rsidRPr="007729CC">
              <w:rPr>
                <w:rFonts w:ascii="宋体" w:hAnsi="宋体" w:hint="eastAsia"/>
                <w:kern w:val="2"/>
                <w:sz w:val="24"/>
                <w:szCs w:val="24"/>
              </w:rPr>
              <w:t>2018</w:t>
            </w:r>
            <w:r w:rsidR="00CB2529" w:rsidRPr="007729CC">
              <w:rPr>
                <w:rFonts w:ascii="宋体" w:hAnsi="宋体" w:hint="eastAsia"/>
                <w:kern w:val="2"/>
                <w:sz w:val="24"/>
                <w:szCs w:val="24"/>
              </w:rPr>
              <w:t>年</w:t>
            </w:r>
            <w:r w:rsidR="007C00EE">
              <w:rPr>
                <w:rFonts w:ascii="宋体" w:hAnsi="宋体" w:hint="eastAsia"/>
                <w:kern w:val="2"/>
                <w:sz w:val="24"/>
                <w:szCs w:val="24"/>
              </w:rPr>
              <w:t>4</w:t>
            </w:r>
            <w:r w:rsidR="00CB2529" w:rsidRPr="007729CC">
              <w:rPr>
                <w:rFonts w:ascii="宋体" w:hAnsi="宋体" w:hint="eastAsia"/>
                <w:kern w:val="2"/>
                <w:sz w:val="24"/>
                <w:szCs w:val="24"/>
              </w:rPr>
              <w:t>月3</w:t>
            </w:r>
            <w:r w:rsidR="007C00EE">
              <w:rPr>
                <w:rFonts w:ascii="宋体" w:hAnsi="宋体" w:hint="eastAsia"/>
                <w:kern w:val="2"/>
                <w:sz w:val="24"/>
                <w:szCs w:val="24"/>
              </w:rPr>
              <w:t>0</w:t>
            </w:r>
            <w:r w:rsidR="00CB2529" w:rsidRPr="007729CC">
              <w:rPr>
                <w:rFonts w:ascii="宋体" w:hAnsi="宋体" w:hint="eastAsia"/>
                <w:kern w:val="2"/>
                <w:sz w:val="24"/>
                <w:szCs w:val="24"/>
              </w:rPr>
              <w:t>日</w:t>
            </w:r>
          </w:p>
        </w:tc>
      </w:tr>
      <w:tr w:rsidR="00FE5267" w:rsidTr="00A856F5">
        <w:trPr>
          <w:trHeight w:val="411"/>
        </w:trPr>
        <w:tc>
          <w:tcPr>
            <w:tcW w:w="2126" w:type="dxa"/>
            <w:tcBorders>
              <w:top w:val="single" w:sz="4" w:space="0" w:color="auto"/>
              <w:left w:val="single" w:sz="4" w:space="0" w:color="auto"/>
              <w:bottom w:val="single" w:sz="4" w:space="0" w:color="auto"/>
              <w:right w:val="single" w:sz="4" w:space="0" w:color="auto"/>
            </w:tcBorders>
            <w:hideMark/>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lastRenderedPageBreak/>
              <w:t>资产总额</w:t>
            </w:r>
          </w:p>
        </w:tc>
        <w:tc>
          <w:tcPr>
            <w:tcW w:w="2835" w:type="dxa"/>
            <w:tcBorders>
              <w:top w:val="single" w:sz="4" w:space="0" w:color="auto"/>
              <w:left w:val="single" w:sz="4" w:space="0" w:color="auto"/>
              <w:bottom w:val="single" w:sz="4" w:space="0" w:color="auto"/>
              <w:right w:val="single" w:sz="4" w:space="0" w:color="auto"/>
            </w:tcBorders>
            <w:vAlign w:val="center"/>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542,176</w:t>
            </w:r>
          </w:p>
        </w:tc>
        <w:tc>
          <w:tcPr>
            <w:tcW w:w="3169" w:type="dxa"/>
            <w:tcBorders>
              <w:top w:val="single" w:sz="4" w:space="0" w:color="auto"/>
              <w:left w:val="single" w:sz="4" w:space="0" w:color="auto"/>
              <w:bottom w:val="single" w:sz="4" w:space="0" w:color="auto"/>
              <w:right w:val="single" w:sz="4" w:space="0" w:color="auto"/>
            </w:tcBorders>
            <w:vAlign w:val="center"/>
          </w:tcPr>
          <w:p w:rsidR="00FE5267" w:rsidRPr="007729CC" w:rsidRDefault="00FE5267" w:rsidP="007C00EE">
            <w:pPr>
              <w:adjustRightInd w:val="0"/>
              <w:snapToGrid w:val="0"/>
              <w:jc w:val="center"/>
              <w:rPr>
                <w:rFonts w:ascii="宋体" w:hAnsi="宋体"/>
                <w:kern w:val="2"/>
                <w:sz w:val="24"/>
                <w:szCs w:val="24"/>
              </w:rPr>
            </w:pPr>
            <w:r>
              <w:rPr>
                <w:rFonts w:ascii="宋体" w:hAnsi="宋体" w:hint="eastAsia"/>
                <w:kern w:val="2"/>
                <w:sz w:val="24"/>
                <w:szCs w:val="24"/>
              </w:rPr>
              <w:t>502</w:t>
            </w:r>
            <w:r w:rsidRPr="007729CC">
              <w:rPr>
                <w:rFonts w:ascii="宋体" w:hAnsi="宋体" w:hint="eastAsia"/>
                <w:kern w:val="2"/>
                <w:sz w:val="24"/>
                <w:szCs w:val="24"/>
              </w:rPr>
              <w:t>,</w:t>
            </w:r>
            <w:r>
              <w:rPr>
                <w:rFonts w:ascii="宋体" w:hAnsi="宋体" w:hint="eastAsia"/>
                <w:kern w:val="2"/>
                <w:sz w:val="24"/>
                <w:szCs w:val="24"/>
              </w:rPr>
              <w:t>771</w:t>
            </w:r>
          </w:p>
        </w:tc>
      </w:tr>
      <w:tr w:rsidR="00FE5267" w:rsidTr="00A856F5">
        <w:trPr>
          <w:trHeight w:val="431"/>
        </w:trPr>
        <w:tc>
          <w:tcPr>
            <w:tcW w:w="2126" w:type="dxa"/>
            <w:tcBorders>
              <w:top w:val="single" w:sz="4" w:space="0" w:color="auto"/>
              <w:left w:val="single" w:sz="4" w:space="0" w:color="auto"/>
              <w:bottom w:val="single" w:sz="4" w:space="0" w:color="auto"/>
              <w:right w:val="single" w:sz="4" w:space="0" w:color="auto"/>
            </w:tcBorders>
            <w:hideMark/>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负债总额</w:t>
            </w:r>
          </w:p>
        </w:tc>
        <w:tc>
          <w:tcPr>
            <w:tcW w:w="2835" w:type="dxa"/>
            <w:tcBorders>
              <w:top w:val="single" w:sz="4" w:space="0" w:color="auto"/>
              <w:left w:val="single" w:sz="4" w:space="0" w:color="auto"/>
              <w:bottom w:val="single" w:sz="4" w:space="0" w:color="auto"/>
              <w:right w:val="single" w:sz="4" w:space="0" w:color="auto"/>
            </w:tcBorders>
            <w:vAlign w:val="center"/>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306,178</w:t>
            </w:r>
          </w:p>
        </w:tc>
        <w:tc>
          <w:tcPr>
            <w:tcW w:w="3169" w:type="dxa"/>
            <w:tcBorders>
              <w:top w:val="single" w:sz="4" w:space="0" w:color="auto"/>
              <w:left w:val="single" w:sz="4" w:space="0" w:color="auto"/>
              <w:bottom w:val="single" w:sz="4" w:space="0" w:color="auto"/>
              <w:right w:val="single" w:sz="4" w:space="0" w:color="auto"/>
            </w:tcBorders>
            <w:vAlign w:val="center"/>
          </w:tcPr>
          <w:p w:rsidR="00FE5267" w:rsidRPr="007729CC" w:rsidRDefault="00FE5267" w:rsidP="00AB1BB3">
            <w:pPr>
              <w:adjustRightInd w:val="0"/>
              <w:snapToGrid w:val="0"/>
              <w:jc w:val="center"/>
              <w:rPr>
                <w:rFonts w:ascii="宋体" w:hAnsi="宋体"/>
                <w:kern w:val="2"/>
                <w:sz w:val="24"/>
                <w:szCs w:val="24"/>
              </w:rPr>
            </w:pPr>
            <w:r>
              <w:rPr>
                <w:rFonts w:ascii="宋体" w:hAnsi="宋体" w:hint="eastAsia"/>
                <w:kern w:val="2"/>
                <w:sz w:val="24"/>
                <w:szCs w:val="24"/>
              </w:rPr>
              <w:t>279,490</w:t>
            </w:r>
          </w:p>
        </w:tc>
      </w:tr>
      <w:tr w:rsidR="00FE5267" w:rsidTr="00A856F5">
        <w:trPr>
          <w:trHeight w:val="392"/>
        </w:trPr>
        <w:tc>
          <w:tcPr>
            <w:tcW w:w="2126" w:type="dxa"/>
            <w:tcBorders>
              <w:top w:val="single" w:sz="4" w:space="0" w:color="auto"/>
              <w:left w:val="single" w:sz="4" w:space="0" w:color="auto"/>
              <w:bottom w:val="single" w:sz="4" w:space="0" w:color="auto"/>
              <w:right w:val="single" w:sz="4" w:space="0" w:color="auto"/>
            </w:tcBorders>
            <w:hideMark/>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净资产</w:t>
            </w:r>
          </w:p>
        </w:tc>
        <w:tc>
          <w:tcPr>
            <w:tcW w:w="2835" w:type="dxa"/>
            <w:tcBorders>
              <w:top w:val="single" w:sz="4" w:space="0" w:color="auto"/>
              <w:left w:val="single" w:sz="4" w:space="0" w:color="auto"/>
              <w:bottom w:val="single" w:sz="4" w:space="0" w:color="auto"/>
              <w:right w:val="single" w:sz="4" w:space="0" w:color="auto"/>
            </w:tcBorders>
            <w:vAlign w:val="center"/>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235,998</w:t>
            </w:r>
          </w:p>
        </w:tc>
        <w:tc>
          <w:tcPr>
            <w:tcW w:w="3169" w:type="dxa"/>
            <w:tcBorders>
              <w:top w:val="single" w:sz="4" w:space="0" w:color="auto"/>
              <w:left w:val="single" w:sz="4" w:space="0" w:color="auto"/>
              <w:bottom w:val="single" w:sz="4" w:space="0" w:color="auto"/>
              <w:right w:val="single" w:sz="4" w:space="0" w:color="auto"/>
            </w:tcBorders>
            <w:vAlign w:val="center"/>
          </w:tcPr>
          <w:p w:rsidR="00FE5267" w:rsidRPr="002649B1" w:rsidRDefault="00FE5267" w:rsidP="00AB1BB3">
            <w:pPr>
              <w:adjustRightInd w:val="0"/>
              <w:snapToGrid w:val="0"/>
              <w:jc w:val="center"/>
              <w:rPr>
                <w:rFonts w:ascii="宋体" w:hAnsi="宋体"/>
                <w:kern w:val="2"/>
                <w:sz w:val="24"/>
                <w:szCs w:val="24"/>
              </w:rPr>
            </w:pPr>
            <w:r w:rsidRPr="002649B1">
              <w:rPr>
                <w:rFonts w:ascii="宋体" w:hAnsi="宋体" w:hint="eastAsia"/>
                <w:color w:val="000000" w:themeColor="text1"/>
                <w:kern w:val="2"/>
                <w:sz w:val="24"/>
                <w:szCs w:val="24"/>
              </w:rPr>
              <w:t>223,281</w:t>
            </w:r>
          </w:p>
        </w:tc>
      </w:tr>
      <w:tr w:rsidR="00FE5267" w:rsidTr="00A856F5">
        <w:trPr>
          <w:trHeight w:val="426"/>
        </w:trPr>
        <w:tc>
          <w:tcPr>
            <w:tcW w:w="2126" w:type="dxa"/>
            <w:tcBorders>
              <w:top w:val="single" w:sz="4" w:space="0" w:color="auto"/>
              <w:left w:val="single" w:sz="4" w:space="0" w:color="auto"/>
              <w:bottom w:val="single" w:sz="4" w:space="0" w:color="auto"/>
              <w:right w:val="single" w:sz="4" w:space="0" w:color="auto"/>
            </w:tcBorders>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应收账款</w:t>
            </w:r>
          </w:p>
        </w:tc>
        <w:tc>
          <w:tcPr>
            <w:tcW w:w="2835" w:type="dxa"/>
            <w:tcBorders>
              <w:top w:val="single" w:sz="4" w:space="0" w:color="auto"/>
              <w:left w:val="single" w:sz="4" w:space="0" w:color="auto"/>
              <w:bottom w:val="single" w:sz="4" w:space="0" w:color="auto"/>
              <w:right w:val="single" w:sz="4" w:space="0" w:color="auto"/>
            </w:tcBorders>
            <w:vAlign w:val="center"/>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18,355</w:t>
            </w:r>
          </w:p>
        </w:tc>
        <w:tc>
          <w:tcPr>
            <w:tcW w:w="3169" w:type="dxa"/>
            <w:tcBorders>
              <w:top w:val="single" w:sz="4" w:space="0" w:color="auto"/>
              <w:left w:val="single" w:sz="4" w:space="0" w:color="auto"/>
              <w:bottom w:val="single" w:sz="4" w:space="0" w:color="auto"/>
              <w:right w:val="single" w:sz="4" w:space="0" w:color="auto"/>
            </w:tcBorders>
            <w:vAlign w:val="center"/>
          </w:tcPr>
          <w:p w:rsidR="00FE5267" w:rsidRPr="007729CC" w:rsidRDefault="00FE5267" w:rsidP="007C00EE">
            <w:pPr>
              <w:adjustRightInd w:val="0"/>
              <w:snapToGrid w:val="0"/>
              <w:jc w:val="center"/>
              <w:rPr>
                <w:rFonts w:ascii="宋体" w:hAnsi="宋体"/>
                <w:kern w:val="2"/>
                <w:sz w:val="24"/>
                <w:szCs w:val="24"/>
              </w:rPr>
            </w:pPr>
            <w:r>
              <w:rPr>
                <w:rFonts w:ascii="宋体" w:hAnsi="宋体" w:hint="eastAsia"/>
                <w:kern w:val="2"/>
                <w:sz w:val="24"/>
                <w:szCs w:val="24"/>
              </w:rPr>
              <w:t>37</w:t>
            </w:r>
            <w:r w:rsidRPr="007729CC">
              <w:rPr>
                <w:rFonts w:ascii="宋体" w:hAnsi="宋体" w:hint="eastAsia"/>
                <w:kern w:val="2"/>
                <w:sz w:val="24"/>
                <w:szCs w:val="24"/>
              </w:rPr>
              <w:t>,</w:t>
            </w:r>
            <w:r>
              <w:rPr>
                <w:rFonts w:ascii="宋体" w:hAnsi="宋体" w:hint="eastAsia"/>
                <w:kern w:val="2"/>
                <w:sz w:val="24"/>
                <w:szCs w:val="24"/>
              </w:rPr>
              <w:t>143</w:t>
            </w:r>
          </w:p>
        </w:tc>
      </w:tr>
      <w:tr w:rsidR="00FE5267" w:rsidTr="00A856F5">
        <w:trPr>
          <w:trHeight w:val="426"/>
        </w:trPr>
        <w:tc>
          <w:tcPr>
            <w:tcW w:w="2126" w:type="dxa"/>
            <w:tcBorders>
              <w:top w:val="single" w:sz="4" w:space="0" w:color="auto"/>
              <w:left w:val="single" w:sz="4" w:space="0" w:color="auto"/>
              <w:bottom w:val="single" w:sz="4" w:space="0" w:color="auto"/>
              <w:right w:val="single" w:sz="4" w:space="0" w:color="auto"/>
            </w:tcBorders>
          </w:tcPr>
          <w:p w:rsidR="00FE5267" w:rsidRPr="007729CC" w:rsidRDefault="00FE5267" w:rsidP="00AB1BB3">
            <w:pPr>
              <w:adjustRightInd w:val="0"/>
              <w:snapToGrid w:val="0"/>
              <w:jc w:val="center"/>
              <w:rPr>
                <w:rFonts w:ascii="宋体" w:hAnsi="宋体"/>
                <w:kern w:val="2"/>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2017年</w:t>
            </w:r>
          </w:p>
        </w:tc>
        <w:tc>
          <w:tcPr>
            <w:tcW w:w="3169" w:type="dxa"/>
            <w:tcBorders>
              <w:top w:val="single" w:sz="4" w:space="0" w:color="auto"/>
              <w:left w:val="single" w:sz="4" w:space="0" w:color="auto"/>
              <w:bottom w:val="single" w:sz="4" w:space="0" w:color="auto"/>
              <w:right w:val="single" w:sz="4" w:space="0" w:color="auto"/>
            </w:tcBorders>
            <w:vAlign w:val="center"/>
            <w:hideMark/>
          </w:tcPr>
          <w:p w:rsidR="00FE5267" w:rsidRPr="007729CC" w:rsidRDefault="00FE5267" w:rsidP="00A856F5">
            <w:pPr>
              <w:adjustRightInd w:val="0"/>
              <w:snapToGrid w:val="0"/>
              <w:jc w:val="center"/>
              <w:rPr>
                <w:rFonts w:ascii="宋体" w:hAnsi="宋体"/>
                <w:kern w:val="2"/>
                <w:sz w:val="24"/>
                <w:szCs w:val="24"/>
              </w:rPr>
            </w:pPr>
            <w:r w:rsidRPr="007729CC">
              <w:rPr>
                <w:rFonts w:ascii="宋体" w:hAnsi="宋体" w:hint="eastAsia"/>
                <w:kern w:val="2"/>
                <w:sz w:val="24"/>
                <w:szCs w:val="24"/>
              </w:rPr>
              <w:t>2018年1-</w:t>
            </w:r>
            <w:r>
              <w:rPr>
                <w:rFonts w:ascii="宋体" w:hAnsi="宋体" w:hint="eastAsia"/>
                <w:kern w:val="2"/>
                <w:sz w:val="24"/>
                <w:szCs w:val="24"/>
              </w:rPr>
              <w:t>4</w:t>
            </w:r>
            <w:r w:rsidRPr="007729CC">
              <w:rPr>
                <w:rFonts w:ascii="宋体" w:hAnsi="宋体" w:hint="eastAsia"/>
                <w:kern w:val="2"/>
                <w:sz w:val="24"/>
                <w:szCs w:val="24"/>
              </w:rPr>
              <w:t>月</w:t>
            </w:r>
          </w:p>
        </w:tc>
      </w:tr>
      <w:tr w:rsidR="00FE5267" w:rsidTr="00A856F5">
        <w:trPr>
          <w:trHeight w:val="417"/>
        </w:trPr>
        <w:tc>
          <w:tcPr>
            <w:tcW w:w="2126" w:type="dxa"/>
            <w:tcBorders>
              <w:top w:val="single" w:sz="4" w:space="0" w:color="auto"/>
              <w:left w:val="single" w:sz="4" w:space="0" w:color="auto"/>
              <w:bottom w:val="single" w:sz="4" w:space="0" w:color="auto"/>
              <w:right w:val="single" w:sz="4" w:space="0" w:color="auto"/>
            </w:tcBorders>
            <w:hideMark/>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营业收入</w:t>
            </w:r>
          </w:p>
        </w:tc>
        <w:tc>
          <w:tcPr>
            <w:tcW w:w="2835" w:type="dxa"/>
            <w:tcBorders>
              <w:top w:val="single" w:sz="4" w:space="0" w:color="auto"/>
              <w:left w:val="single" w:sz="4" w:space="0" w:color="auto"/>
              <w:bottom w:val="single" w:sz="4" w:space="0" w:color="auto"/>
              <w:right w:val="single" w:sz="4" w:space="0" w:color="auto"/>
            </w:tcBorders>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676,159</w:t>
            </w:r>
          </w:p>
        </w:tc>
        <w:tc>
          <w:tcPr>
            <w:tcW w:w="3169" w:type="dxa"/>
            <w:tcBorders>
              <w:top w:val="single" w:sz="4" w:space="0" w:color="auto"/>
              <w:left w:val="single" w:sz="4" w:space="0" w:color="auto"/>
              <w:bottom w:val="single" w:sz="4" w:space="0" w:color="auto"/>
              <w:right w:val="single" w:sz="4" w:space="0" w:color="auto"/>
            </w:tcBorders>
          </w:tcPr>
          <w:p w:rsidR="00FE5267" w:rsidRPr="007729CC" w:rsidRDefault="00FE5267" w:rsidP="007C00EE">
            <w:pPr>
              <w:adjustRightInd w:val="0"/>
              <w:snapToGrid w:val="0"/>
              <w:jc w:val="center"/>
              <w:rPr>
                <w:rFonts w:ascii="宋体" w:hAnsi="宋体"/>
                <w:kern w:val="2"/>
                <w:sz w:val="24"/>
                <w:szCs w:val="24"/>
              </w:rPr>
            </w:pPr>
            <w:r w:rsidRPr="007729CC">
              <w:rPr>
                <w:rFonts w:ascii="宋体" w:hAnsi="宋体" w:hint="eastAsia"/>
                <w:kern w:val="2"/>
                <w:sz w:val="24"/>
                <w:szCs w:val="24"/>
              </w:rPr>
              <w:t>1</w:t>
            </w:r>
            <w:r>
              <w:rPr>
                <w:rFonts w:ascii="宋体" w:hAnsi="宋体" w:hint="eastAsia"/>
                <w:kern w:val="2"/>
                <w:sz w:val="24"/>
                <w:szCs w:val="24"/>
              </w:rPr>
              <w:t>84</w:t>
            </w:r>
            <w:r w:rsidRPr="007729CC">
              <w:rPr>
                <w:rFonts w:ascii="宋体" w:hAnsi="宋体" w:hint="eastAsia"/>
                <w:kern w:val="2"/>
                <w:sz w:val="24"/>
                <w:szCs w:val="24"/>
              </w:rPr>
              <w:t>,</w:t>
            </w:r>
            <w:r>
              <w:rPr>
                <w:rFonts w:ascii="宋体" w:hAnsi="宋体" w:hint="eastAsia"/>
                <w:kern w:val="2"/>
                <w:sz w:val="24"/>
                <w:szCs w:val="24"/>
              </w:rPr>
              <w:t>312</w:t>
            </w:r>
          </w:p>
        </w:tc>
      </w:tr>
      <w:tr w:rsidR="00FE5267" w:rsidTr="00A856F5">
        <w:trPr>
          <w:trHeight w:val="410"/>
        </w:trPr>
        <w:tc>
          <w:tcPr>
            <w:tcW w:w="2126" w:type="dxa"/>
            <w:tcBorders>
              <w:top w:val="single" w:sz="4" w:space="0" w:color="auto"/>
              <w:left w:val="single" w:sz="4" w:space="0" w:color="auto"/>
              <w:bottom w:val="single" w:sz="4" w:space="0" w:color="auto"/>
              <w:right w:val="single" w:sz="4" w:space="0" w:color="auto"/>
            </w:tcBorders>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利润总额</w:t>
            </w:r>
          </w:p>
        </w:tc>
        <w:tc>
          <w:tcPr>
            <w:tcW w:w="2835" w:type="dxa"/>
            <w:tcBorders>
              <w:top w:val="single" w:sz="4" w:space="0" w:color="auto"/>
              <w:left w:val="single" w:sz="4" w:space="0" w:color="auto"/>
              <w:bottom w:val="single" w:sz="4" w:space="0" w:color="auto"/>
              <w:right w:val="single" w:sz="4" w:space="0" w:color="auto"/>
            </w:tcBorders>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-6,651</w:t>
            </w:r>
          </w:p>
        </w:tc>
        <w:tc>
          <w:tcPr>
            <w:tcW w:w="3169" w:type="dxa"/>
            <w:tcBorders>
              <w:top w:val="single" w:sz="4" w:space="0" w:color="auto"/>
              <w:left w:val="single" w:sz="4" w:space="0" w:color="auto"/>
              <w:bottom w:val="single" w:sz="4" w:space="0" w:color="auto"/>
              <w:right w:val="single" w:sz="4" w:space="0" w:color="auto"/>
            </w:tcBorders>
          </w:tcPr>
          <w:p w:rsidR="00FE5267" w:rsidRPr="007729CC" w:rsidRDefault="00FE5267" w:rsidP="007C00EE">
            <w:pPr>
              <w:adjustRightInd w:val="0"/>
              <w:snapToGrid w:val="0"/>
              <w:jc w:val="center"/>
              <w:rPr>
                <w:rFonts w:ascii="宋体" w:hAnsi="宋体"/>
                <w:kern w:val="2"/>
                <w:sz w:val="24"/>
                <w:szCs w:val="24"/>
              </w:rPr>
            </w:pPr>
            <w:r w:rsidRPr="007729CC">
              <w:rPr>
                <w:rFonts w:ascii="宋体" w:hAnsi="宋体" w:hint="eastAsia"/>
                <w:kern w:val="2"/>
                <w:sz w:val="24"/>
                <w:szCs w:val="24"/>
              </w:rPr>
              <w:t>-</w:t>
            </w:r>
            <w:r>
              <w:rPr>
                <w:rFonts w:ascii="宋体" w:hAnsi="宋体" w:hint="eastAsia"/>
                <w:kern w:val="2"/>
                <w:sz w:val="24"/>
                <w:szCs w:val="24"/>
              </w:rPr>
              <w:t>11</w:t>
            </w:r>
            <w:r w:rsidRPr="007729CC">
              <w:rPr>
                <w:rFonts w:ascii="宋体" w:hAnsi="宋体" w:hint="eastAsia"/>
                <w:kern w:val="2"/>
                <w:sz w:val="24"/>
                <w:szCs w:val="24"/>
              </w:rPr>
              <w:t>,</w:t>
            </w:r>
            <w:r>
              <w:rPr>
                <w:rFonts w:ascii="宋体" w:hAnsi="宋体" w:hint="eastAsia"/>
                <w:kern w:val="2"/>
                <w:sz w:val="24"/>
                <w:szCs w:val="24"/>
              </w:rPr>
              <w:t>119</w:t>
            </w:r>
          </w:p>
        </w:tc>
      </w:tr>
      <w:tr w:rsidR="00FE5267" w:rsidTr="00A856F5">
        <w:trPr>
          <w:trHeight w:val="410"/>
        </w:trPr>
        <w:tc>
          <w:tcPr>
            <w:tcW w:w="2126" w:type="dxa"/>
            <w:tcBorders>
              <w:top w:val="single" w:sz="4" w:space="0" w:color="auto"/>
              <w:left w:val="single" w:sz="4" w:space="0" w:color="auto"/>
              <w:bottom w:val="single" w:sz="4" w:space="0" w:color="auto"/>
              <w:right w:val="single" w:sz="4" w:space="0" w:color="auto"/>
            </w:tcBorders>
            <w:hideMark/>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净利润</w:t>
            </w:r>
          </w:p>
        </w:tc>
        <w:tc>
          <w:tcPr>
            <w:tcW w:w="2835" w:type="dxa"/>
            <w:tcBorders>
              <w:top w:val="single" w:sz="4" w:space="0" w:color="auto"/>
              <w:left w:val="single" w:sz="4" w:space="0" w:color="auto"/>
              <w:bottom w:val="single" w:sz="4" w:space="0" w:color="auto"/>
              <w:right w:val="single" w:sz="4" w:space="0" w:color="auto"/>
            </w:tcBorders>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-8,179</w:t>
            </w:r>
          </w:p>
        </w:tc>
        <w:tc>
          <w:tcPr>
            <w:tcW w:w="3169" w:type="dxa"/>
            <w:tcBorders>
              <w:top w:val="single" w:sz="4" w:space="0" w:color="auto"/>
              <w:left w:val="single" w:sz="4" w:space="0" w:color="auto"/>
              <w:bottom w:val="single" w:sz="4" w:space="0" w:color="auto"/>
              <w:right w:val="single" w:sz="4" w:space="0" w:color="auto"/>
            </w:tcBorders>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w:t>
            </w:r>
            <w:r>
              <w:rPr>
                <w:rFonts w:ascii="宋体" w:hAnsi="宋体" w:hint="eastAsia"/>
                <w:kern w:val="2"/>
                <w:sz w:val="24"/>
                <w:szCs w:val="24"/>
              </w:rPr>
              <w:t>11</w:t>
            </w:r>
            <w:r w:rsidRPr="007729CC">
              <w:rPr>
                <w:rFonts w:ascii="宋体" w:hAnsi="宋体" w:hint="eastAsia"/>
                <w:kern w:val="2"/>
                <w:sz w:val="24"/>
                <w:szCs w:val="24"/>
              </w:rPr>
              <w:t>,</w:t>
            </w:r>
            <w:r>
              <w:rPr>
                <w:rFonts w:ascii="宋体" w:hAnsi="宋体" w:hint="eastAsia"/>
                <w:kern w:val="2"/>
                <w:sz w:val="24"/>
                <w:szCs w:val="24"/>
              </w:rPr>
              <w:t>119</w:t>
            </w:r>
          </w:p>
        </w:tc>
      </w:tr>
      <w:tr w:rsidR="00FE5267" w:rsidTr="00A856F5">
        <w:trPr>
          <w:trHeight w:val="410"/>
        </w:trPr>
        <w:tc>
          <w:tcPr>
            <w:tcW w:w="2126" w:type="dxa"/>
            <w:tcBorders>
              <w:top w:val="single" w:sz="4" w:space="0" w:color="auto"/>
              <w:left w:val="single" w:sz="4" w:space="0" w:color="auto"/>
              <w:bottom w:val="single" w:sz="4" w:space="0" w:color="auto"/>
              <w:right w:val="single" w:sz="4" w:space="0" w:color="auto"/>
            </w:tcBorders>
          </w:tcPr>
          <w:p w:rsidR="00FE5267" w:rsidRPr="007729CC" w:rsidRDefault="00FE5267" w:rsidP="00AB1BB3">
            <w:pPr>
              <w:adjustRightInd w:val="0"/>
              <w:snapToGrid w:val="0"/>
              <w:jc w:val="center"/>
              <w:rPr>
                <w:rFonts w:ascii="宋体" w:hAnsi="宋体"/>
                <w:kern w:val="2"/>
                <w:sz w:val="24"/>
                <w:szCs w:val="24"/>
              </w:rPr>
            </w:pPr>
            <w:r w:rsidRPr="007729CC">
              <w:rPr>
                <w:rFonts w:ascii="宋体" w:hAnsi="宋体" w:hint="eastAsia"/>
                <w:kern w:val="2"/>
                <w:sz w:val="24"/>
                <w:szCs w:val="24"/>
              </w:rPr>
              <w:t>经营活动</w:t>
            </w:r>
          </w:p>
          <w:p w:rsidR="00FE5267" w:rsidRPr="007729CC" w:rsidRDefault="00FE5267" w:rsidP="00262CC4">
            <w:pPr>
              <w:adjustRightInd w:val="0"/>
              <w:snapToGrid w:val="0"/>
              <w:jc w:val="center"/>
              <w:rPr>
                <w:rFonts w:ascii="宋体" w:hAnsi="宋体"/>
                <w:kern w:val="2"/>
                <w:sz w:val="24"/>
                <w:szCs w:val="24"/>
              </w:rPr>
            </w:pPr>
            <w:r w:rsidRPr="007729CC">
              <w:rPr>
                <w:rFonts w:ascii="宋体" w:hAnsi="宋体" w:hint="eastAsia"/>
                <w:kern w:val="2"/>
                <w:sz w:val="24"/>
                <w:szCs w:val="24"/>
              </w:rPr>
              <w:t>现金流量净额</w:t>
            </w:r>
          </w:p>
        </w:tc>
        <w:tc>
          <w:tcPr>
            <w:tcW w:w="2835" w:type="dxa"/>
            <w:tcBorders>
              <w:top w:val="single" w:sz="4" w:space="0" w:color="auto"/>
              <w:left w:val="single" w:sz="4" w:space="0" w:color="auto"/>
              <w:bottom w:val="single" w:sz="4" w:space="0" w:color="auto"/>
              <w:right w:val="single" w:sz="4" w:space="0" w:color="auto"/>
            </w:tcBorders>
          </w:tcPr>
          <w:p w:rsidR="00FE5267" w:rsidRPr="00FE5267" w:rsidRDefault="00FE5267" w:rsidP="00723718">
            <w:pPr>
              <w:adjustRightInd w:val="0"/>
              <w:snapToGrid w:val="0"/>
              <w:jc w:val="center"/>
              <w:rPr>
                <w:rFonts w:ascii="宋体" w:hAnsi="宋体"/>
                <w:kern w:val="2"/>
                <w:sz w:val="24"/>
                <w:szCs w:val="24"/>
              </w:rPr>
            </w:pPr>
            <w:r w:rsidRPr="00FE5267">
              <w:rPr>
                <w:rFonts w:ascii="宋体" w:hAnsi="宋体" w:hint="eastAsia"/>
                <w:kern w:val="2"/>
                <w:sz w:val="24"/>
                <w:szCs w:val="24"/>
              </w:rPr>
              <w:t>42,714</w:t>
            </w:r>
          </w:p>
        </w:tc>
        <w:tc>
          <w:tcPr>
            <w:tcW w:w="3169" w:type="dxa"/>
            <w:tcBorders>
              <w:top w:val="single" w:sz="4" w:space="0" w:color="auto"/>
              <w:left w:val="single" w:sz="4" w:space="0" w:color="auto"/>
              <w:bottom w:val="single" w:sz="4" w:space="0" w:color="auto"/>
              <w:right w:val="single" w:sz="4" w:space="0" w:color="auto"/>
            </w:tcBorders>
          </w:tcPr>
          <w:p w:rsidR="00FE5267" w:rsidRPr="007729CC" w:rsidRDefault="00FE5267" w:rsidP="007C00EE">
            <w:pPr>
              <w:adjustRightInd w:val="0"/>
              <w:snapToGrid w:val="0"/>
              <w:jc w:val="center"/>
              <w:rPr>
                <w:rFonts w:ascii="宋体" w:hAnsi="宋体"/>
                <w:kern w:val="2"/>
                <w:sz w:val="24"/>
                <w:szCs w:val="24"/>
              </w:rPr>
            </w:pPr>
            <w:r>
              <w:rPr>
                <w:rFonts w:ascii="宋体" w:hAnsi="宋体" w:hint="eastAsia"/>
                <w:kern w:val="2"/>
                <w:sz w:val="24"/>
                <w:szCs w:val="24"/>
              </w:rPr>
              <w:t>-17</w:t>
            </w:r>
            <w:r w:rsidRPr="007729CC">
              <w:rPr>
                <w:rFonts w:ascii="宋体" w:hAnsi="宋体" w:hint="eastAsia"/>
                <w:kern w:val="2"/>
                <w:sz w:val="24"/>
                <w:szCs w:val="24"/>
              </w:rPr>
              <w:t>,</w:t>
            </w:r>
            <w:r>
              <w:rPr>
                <w:rFonts w:ascii="宋体" w:hAnsi="宋体" w:hint="eastAsia"/>
                <w:kern w:val="2"/>
                <w:sz w:val="24"/>
                <w:szCs w:val="24"/>
              </w:rPr>
              <w:t>008</w:t>
            </w:r>
          </w:p>
        </w:tc>
      </w:tr>
    </w:tbl>
    <w:p w:rsidR="00CB2529" w:rsidRDefault="00CB2529" w:rsidP="00CB2529">
      <w:pPr>
        <w:pStyle w:val="Default"/>
        <w:spacing w:line="360" w:lineRule="auto"/>
        <w:ind w:firstLineChars="200" w:firstLine="480"/>
        <w:rPr>
          <w:rFonts w:hAnsi="宋体"/>
        </w:rPr>
      </w:pPr>
      <w:r>
        <w:rPr>
          <w:rFonts w:hAnsi="宋体" w:hint="eastAsia"/>
        </w:rPr>
        <w:t xml:space="preserve"> </w:t>
      </w:r>
      <w:r w:rsidR="00193503">
        <w:rPr>
          <w:rFonts w:hAnsi="宋体" w:hint="eastAsia"/>
        </w:rPr>
        <w:t>注：上表中</w:t>
      </w:r>
      <w:r w:rsidR="00A856F5">
        <w:rPr>
          <w:rFonts w:hAnsi="宋体" w:hint="eastAsia"/>
        </w:rPr>
        <w:t>2017年</w:t>
      </w:r>
      <w:r>
        <w:rPr>
          <w:rFonts w:hAnsi="宋体" w:hint="eastAsia"/>
        </w:rPr>
        <w:t>财务指标</w:t>
      </w:r>
      <w:r w:rsidR="00D94136">
        <w:rPr>
          <w:rFonts w:hAnsi="宋体" w:hint="eastAsia"/>
        </w:rPr>
        <w:t>已</w:t>
      </w:r>
      <w:r>
        <w:rPr>
          <w:rFonts w:hAnsi="宋体" w:hint="eastAsia"/>
        </w:rPr>
        <w:t>经审计</w:t>
      </w:r>
      <w:r w:rsidR="00A856F5">
        <w:rPr>
          <w:rFonts w:hAnsi="宋体" w:hint="eastAsia"/>
        </w:rPr>
        <w:t>，2018年</w:t>
      </w:r>
      <w:r w:rsidR="007C00EE">
        <w:rPr>
          <w:rFonts w:hAnsi="宋体" w:hint="eastAsia"/>
        </w:rPr>
        <w:t>1-4月</w:t>
      </w:r>
      <w:r w:rsidR="00A856F5">
        <w:rPr>
          <w:rFonts w:hAnsi="宋体" w:hint="eastAsia"/>
        </w:rPr>
        <w:t>财务指标未经审计</w:t>
      </w:r>
      <w:r>
        <w:rPr>
          <w:rFonts w:hAnsi="宋体" w:hint="eastAsia"/>
        </w:rPr>
        <w:t>。</w:t>
      </w:r>
    </w:p>
    <w:p w:rsidR="00AD4CD3" w:rsidRPr="00AD4CD3" w:rsidRDefault="00AD4CD3" w:rsidP="00AD4CD3">
      <w:pPr>
        <w:tabs>
          <w:tab w:val="num" w:pos="1500"/>
        </w:tabs>
        <w:spacing w:line="360" w:lineRule="auto"/>
        <w:ind w:firstLineChars="200" w:firstLine="480"/>
        <w:rPr>
          <w:rFonts w:ascii="宋体" w:hAnsi="宋体"/>
          <w:sz w:val="24"/>
          <w:szCs w:val="24"/>
        </w:rPr>
      </w:pPr>
      <w:r>
        <w:rPr>
          <w:rFonts w:ascii="宋体" w:hAnsi="宋体" w:hint="eastAsia"/>
          <w:sz w:val="24"/>
          <w:szCs w:val="24"/>
        </w:rPr>
        <w:t>截止目前，长安</w:t>
      </w:r>
      <w:r w:rsidRPr="00262CC4">
        <w:rPr>
          <w:rFonts w:ascii="宋体" w:hAnsi="宋体" w:hint="eastAsia"/>
          <w:sz w:val="24"/>
          <w:szCs w:val="24"/>
        </w:rPr>
        <w:t>铃木</w:t>
      </w:r>
      <w:r>
        <w:rPr>
          <w:rFonts w:ascii="宋体" w:hAnsi="宋体" w:hint="eastAsia"/>
          <w:sz w:val="24"/>
          <w:szCs w:val="24"/>
        </w:rPr>
        <w:t>股权不存在抵押、质押或者</w:t>
      </w:r>
      <w:proofErr w:type="gramStart"/>
      <w:r>
        <w:rPr>
          <w:rFonts w:ascii="宋体" w:hAnsi="宋体" w:hint="eastAsia"/>
          <w:sz w:val="24"/>
          <w:szCs w:val="24"/>
        </w:rPr>
        <w:t>其他第三</w:t>
      </w:r>
      <w:proofErr w:type="gramEnd"/>
      <w:r>
        <w:rPr>
          <w:rFonts w:ascii="宋体" w:hAnsi="宋体" w:hint="eastAsia"/>
          <w:sz w:val="24"/>
          <w:szCs w:val="24"/>
        </w:rPr>
        <w:t>人权利，不存在涉及上述股权的重大争议、诉讼或仲裁事项，亦不存在查封、冻结等司法措施。长安铃木不是失信被执行人</w:t>
      </w:r>
      <w:r w:rsidRPr="003B5F74">
        <w:rPr>
          <w:rFonts w:ascii="宋体" w:hAnsi="宋体" w:hint="eastAsia"/>
          <w:sz w:val="24"/>
          <w:szCs w:val="24"/>
        </w:rPr>
        <w:t>。</w:t>
      </w:r>
    </w:p>
    <w:p w:rsidR="00CB2529" w:rsidRDefault="00CB2529" w:rsidP="00CB2529">
      <w:pPr>
        <w:tabs>
          <w:tab w:val="num" w:pos="900"/>
        </w:tabs>
        <w:spacing w:line="360" w:lineRule="auto"/>
        <w:ind w:firstLineChars="250" w:firstLine="600"/>
        <w:rPr>
          <w:sz w:val="24"/>
        </w:rPr>
      </w:pPr>
      <w:r>
        <w:rPr>
          <w:sz w:val="24"/>
        </w:rPr>
        <w:t>2</w:t>
      </w:r>
      <w:r w:rsidR="00D94136">
        <w:rPr>
          <w:rFonts w:hint="eastAsia"/>
          <w:sz w:val="24"/>
        </w:rPr>
        <w:t>、收购</w:t>
      </w:r>
      <w:r w:rsidR="00F85AF9">
        <w:rPr>
          <w:rFonts w:hint="eastAsia"/>
          <w:sz w:val="24"/>
        </w:rPr>
        <w:t>资金来源及</w:t>
      </w:r>
      <w:r>
        <w:rPr>
          <w:rFonts w:hint="eastAsia"/>
          <w:sz w:val="24"/>
        </w:rPr>
        <w:t>方式：</w:t>
      </w:r>
      <w:r w:rsidR="00F85AF9">
        <w:rPr>
          <w:rFonts w:hint="eastAsia"/>
          <w:sz w:val="24"/>
        </w:rPr>
        <w:t>自有资金</w:t>
      </w:r>
      <w:r w:rsidR="00D94136">
        <w:rPr>
          <w:rFonts w:hint="eastAsia"/>
          <w:sz w:val="24"/>
        </w:rPr>
        <w:t>现</w:t>
      </w:r>
      <w:r>
        <w:rPr>
          <w:rFonts w:hint="eastAsia"/>
          <w:sz w:val="24"/>
        </w:rPr>
        <w:t>金</w:t>
      </w:r>
      <w:r w:rsidR="00D94136">
        <w:rPr>
          <w:rFonts w:hint="eastAsia"/>
          <w:sz w:val="24"/>
        </w:rPr>
        <w:t>收购</w:t>
      </w:r>
      <w:r>
        <w:rPr>
          <w:rFonts w:hint="eastAsia"/>
          <w:sz w:val="24"/>
        </w:rPr>
        <w:t>。</w:t>
      </w:r>
    </w:p>
    <w:p w:rsidR="00CB2529" w:rsidRDefault="00CB2529" w:rsidP="00CB2529">
      <w:pPr>
        <w:spacing w:line="360" w:lineRule="auto"/>
        <w:ind w:firstLineChars="200" w:firstLine="480"/>
        <w:rPr>
          <w:rFonts w:ascii="宋体" w:hAnsi="宋体"/>
          <w:sz w:val="24"/>
        </w:rPr>
      </w:pPr>
      <w:r>
        <w:rPr>
          <w:sz w:val="24"/>
        </w:rPr>
        <w:t xml:space="preserve"> 3</w:t>
      </w:r>
      <w:r>
        <w:rPr>
          <w:rFonts w:hint="eastAsia"/>
          <w:sz w:val="24"/>
        </w:rPr>
        <w:t>、关联交易生效条件</w:t>
      </w:r>
      <w:r>
        <w:rPr>
          <w:sz w:val="24"/>
        </w:rPr>
        <w:t>:</w:t>
      </w:r>
      <w:r w:rsidR="00D94136">
        <w:rPr>
          <w:rFonts w:hint="eastAsia"/>
          <w:sz w:val="24"/>
        </w:rPr>
        <w:t xml:space="preserve"> </w:t>
      </w:r>
      <w:r>
        <w:rPr>
          <w:rFonts w:ascii="宋体" w:hAnsi="宋体" w:hint="eastAsia"/>
          <w:sz w:val="24"/>
        </w:rPr>
        <w:t>经</w:t>
      </w:r>
      <w:r w:rsidR="007C1575">
        <w:rPr>
          <w:rFonts w:ascii="宋体" w:hAnsi="宋体" w:hint="eastAsia"/>
          <w:sz w:val="24"/>
        </w:rPr>
        <w:t>相关主管部门</w:t>
      </w:r>
      <w:r>
        <w:rPr>
          <w:rFonts w:ascii="宋体" w:hAnsi="宋体" w:hint="eastAsia"/>
          <w:sz w:val="24"/>
        </w:rPr>
        <w:t>核准或备案后方可实施。</w:t>
      </w:r>
    </w:p>
    <w:p w:rsidR="00D94136" w:rsidRPr="00317C41" w:rsidRDefault="00317C41" w:rsidP="00317C41">
      <w:pPr>
        <w:pStyle w:val="a9"/>
        <w:numPr>
          <w:ilvl w:val="0"/>
          <w:numId w:val="2"/>
        </w:numPr>
        <w:tabs>
          <w:tab w:val="num" w:pos="900"/>
        </w:tabs>
        <w:spacing w:line="360" w:lineRule="auto"/>
        <w:ind w:firstLineChars="0"/>
      </w:pPr>
      <w:r w:rsidRPr="00317C41">
        <w:rPr>
          <w:rFonts w:hint="eastAsia"/>
        </w:rPr>
        <w:t>交易标的审计和评估情况</w:t>
      </w:r>
    </w:p>
    <w:p w:rsidR="00AD4CD3" w:rsidRPr="00AD4CD3" w:rsidRDefault="00AD4CD3" w:rsidP="00AD4CD3">
      <w:pPr>
        <w:pStyle w:val="a9"/>
        <w:numPr>
          <w:ilvl w:val="0"/>
          <w:numId w:val="8"/>
        </w:numPr>
        <w:adjustRightInd w:val="0"/>
        <w:snapToGrid w:val="0"/>
        <w:spacing w:line="460" w:lineRule="atLeast"/>
        <w:ind w:firstLineChars="0"/>
        <w:outlineLvl w:val="0"/>
        <w:rPr>
          <w:rFonts w:ascii="Times New Roman" w:hAnsi="Times New Roman" w:cs="Times New Roman"/>
          <w:kern w:val="2"/>
          <w:szCs w:val="20"/>
        </w:rPr>
      </w:pPr>
      <w:r w:rsidRPr="00AD4CD3">
        <w:rPr>
          <w:rFonts w:ascii="Times New Roman" w:hAnsi="Times New Roman" w:cs="Times New Roman" w:hint="eastAsia"/>
          <w:kern w:val="2"/>
          <w:szCs w:val="20"/>
        </w:rPr>
        <w:t>审计情况</w:t>
      </w:r>
    </w:p>
    <w:p w:rsidR="00225C31" w:rsidRPr="00AD4CD3" w:rsidRDefault="00317C41" w:rsidP="00AD4CD3">
      <w:pPr>
        <w:adjustRightInd w:val="0"/>
        <w:snapToGrid w:val="0"/>
        <w:spacing w:line="460" w:lineRule="atLeast"/>
        <w:ind w:firstLineChars="250" w:firstLine="600"/>
        <w:outlineLvl w:val="0"/>
        <w:rPr>
          <w:sz w:val="24"/>
        </w:rPr>
      </w:pPr>
      <w:r w:rsidRPr="00AD4CD3">
        <w:rPr>
          <w:rFonts w:hint="eastAsia"/>
          <w:sz w:val="24"/>
        </w:rPr>
        <w:t>公司聘请具有证券期货从业资格的审计机构</w:t>
      </w:r>
      <w:r w:rsidR="00AC1618" w:rsidRPr="00AD4CD3">
        <w:rPr>
          <w:rFonts w:hint="eastAsia"/>
          <w:sz w:val="24"/>
        </w:rPr>
        <w:t>大信会计师事务所</w:t>
      </w:r>
      <w:r w:rsidRPr="00AD4CD3">
        <w:rPr>
          <w:rFonts w:hint="eastAsia"/>
          <w:sz w:val="24"/>
        </w:rPr>
        <w:t>（特殊普通合伙）</w:t>
      </w:r>
      <w:r w:rsidR="00AD4CD3" w:rsidRPr="0017279A">
        <w:rPr>
          <w:rFonts w:ascii="宋体" w:hAnsi="宋体"/>
          <w:sz w:val="24"/>
          <w:szCs w:val="24"/>
        </w:rPr>
        <w:t>四川分所</w:t>
      </w:r>
      <w:r w:rsidR="00225C31" w:rsidRPr="00AD4CD3">
        <w:rPr>
          <w:rFonts w:hint="eastAsia"/>
          <w:sz w:val="24"/>
        </w:rPr>
        <w:t>对长安铃木进行特殊目的审计</w:t>
      </w:r>
      <w:r w:rsidR="00A62D25" w:rsidRPr="00AD4CD3">
        <w:rPr>
          <w:rFonts w:hint="eastAsia"/>
          <w:sz w:val="24"/>
        </w:rPr>
        <w:t>，</w:t>
      </w:r>
      <w:r w:rsidR="00D90611" w:rsidRPr="00AD4CD3">
        <w:rPr>
          <w:rFonts w:hint="eastAsia"/>
          <w:sz w:val="24"/>
        </w:rPr>
        <w:t>采用特殊目的编制基础</w:t>
      </w:r>
      <w:r w:rsidR="00D90611">
        <w:rPr>
          <w:rFonts w:hint="eastAsia"/>
          <w:sz w:val="24"/>
        </w:rPr>
        <w:t>，</w:t>
      </w:r>
      <w:r w:rsidR="00A62D25" w:rsidRPr="00AD4CD3">
        <w:rPr>
          <w:rFonts w:hint="eastAsia"/>
          <w:sz w:val="24"/>
        </w:rPr>
        <w:t>并出具了标准无保留意见的大信所（</w:t>
      </w:r>
      <w:r w:rsidR="00A62D25" w:rsidRPr="00AD4CD3">
        <w:rPr>
          <w:rFonts w:hint="eastAsia"/>
          <w:sz w:val="24"/>
        </w:rPr>
        <w:t>2018</w:t>
      </w:r>
      <w:r w:rsidR="00A62D25" w:rsidRPr="00AD4CD3">
        <w:rPr>
          <w:rFonts w:hint="eastAsia"/>
          <w:sz w:val="24"/>
        </w:rPr>
        <w:t>）审字</w:t>
      </w:r>
      <w:r w:rsidR="00F16F92" w:rsidRPr="00F16F92">
        <w:rPr>
          <w:rFonts w:hint="eastAsia"/>
          <w:sz w:val="24"/>
        </w:rPr>
        <w:t>00212</w:t>
      </w:r>
      <w:r w:rsidR="00A62D25" w:rsidRPr="00F16F92">
        <w:rPr>
          <w:rFonts w:hint="eastAsia"/>
          <w:sz w:val="24"/>
        </w:rPr>
        <w:t>号审计</w:t>
      </w:r>
      <w:r w:rsidR="00A62D25" w:rsidRPr="00AD4CD3">
        <w:rPr>
          <w:rFonts w:hint="eastAsia"/>
          <w:sz w:val="24"/>
        </w:rPr>
        <w:t>报告</w:t>
      </w:r>
      <w:r w:rsidR="00D90611">
        <w:rPr>
          <w:rFonts w:hint="eastAsia"/>
          <w:sz w:val="24"/>
        </w:rPr>
        <w:t>。</w:t>
      </w:r>
    </w:p>
    <w:p w:rsidR="00225C31" w:rsidRPr="00225C31" w:rsidRDefault="00A62D25" w:rsidP="00225C31">
      <w:pPr>
        <w:adjustRightInd w:val="0"/>
        <w:snapToGrid w:val="0"/>
        <w:spacing w:line="460" w:lineRule="atLeast"/>
        <w:ind w:firstLineChars="250" w:firstLine="600"/>
        <w:outlineLvl w:val="0"/>
        <w:rPr>
          <w:sz w:val="24"/>
        </w:rPr>
      </w:pPr>
      <w:r>
        <w:rPr>
          <w:rFonts w:hint="eastAsia"/>
          <w:sz w:val="24"/>
        </w:rPr>
        <w:t>按照特殊目的编制的资产负债表的审计结果如下：</w:t>
      </w:r>
    </w:p>
    <w:p w:rsidR="00A62D25" w:rsidRDefault="00A62D25" w:rsidP="00A62D25">
      <w:pPr>
        <w:pStyle w:val="Default"/>
        <w:spacing w:line="360" w:lineRule="auto"/>
        <w:ind w:right="258" w:firstLineChars="200" w:firstLine="480"/>
        <w:jc w:val="right"/>
        <w:rPr>
          <w:rFonts w:hAnsi="宋体"/>
        </w:rPr>
      </w:pPr>
      <w:r>
        <w:rPr>
          <w:rFonts w:hAnsi="宋体" w:hint="eastAsia"/>
        </w:rPr>
        <w:t>单位：万元</w:t>
      </w:r>
    </w:p>
    <w:tbl>
      <w:tblPr>
        <w:tblStyle w:val="a3"/>
        <w:tblW w:w="0" w:type="auto"/>
        <w:tblInd w:w="392" w:type="dxa"/>
        <w:tblLook w:val="04A0" w:firstRow="1" w:lastRow="0" w:firstColumn="1" w:lastColumn="0" w:noHBand="0" w:noVBand="1"/>
      </w:tblPr>
      <w:tblGrid>
        <w:gridCol w:w="2693"/>
        <w:gridCol w:w="5103"/>
      </w:tblGrid>
      <w:tr w:rsidR="00A62D25" w:rsidTr="00A62D25">
        <w:trPr>
          <w:trHeight w:val="405"/>
        </w:trPr>
        <w:tc>
          <w:tcPr>
            <w:tcW w:w="2693" w:type="dxa"/>
            <w:tcBorders>
              <w:top w:val="single" w:sz="4" w:space="0" w:color="auto"/>
              <w:left w:val="single" w:sz="4" w:space="0" w:color="auto"/>
              <w:bottom w:val="single" w:sz="4" w:space="0" w:color="auto"/>
              <w:right w:val="single" w:sz="4" w:space="0" w:color="auto"/>
            </w:tcBorders>
            <w:hideMark/>
          </w:tcPr>
          <w:p w:rsidR="00A62D25" w:rsidRPr="00AD4CD3" w:rsidRDefault="00A62D25" w:rsidP="0061721B">
            <w:pPr>
              <w:adjustRightInd w:val="0"/>
              <w:snapToGrid w:val="0"/>
              <w:jc w:val="center"/>
              <w:rPr>
                <w:kern w:val="2"/>
                <w:sz w:val="24"/>
              </w:rPr>
            </w:pPr>
            <w:r w:rsidRPr="00AD4CD3">
              <w:rPr>
                <w:rFonts w:hint="eastAsia"/>
                <w:kern w:val="2"/>
                <w:sz w:val="24"/>
              </w:rPr>
              <w:t>指标</w:t>
            </w:r>
          </w:p>
        </w:tc>
        <w:tc>
          <w:tcPr>
            <w:tcW w:w="5103" w:type="dxa"/>
            <w:tcBorders>
              <w:top w:val="single" w:sz="4" w:space="0" w:color="auto"/>
              <w:left w:val="single" w:sz="4" w:space="0" w:color="auto"/>
              <w:bottom w:val="single" w:sz="4" w:space="0" w:color="auto"/>
              <w:right w:val="single" w:sz="4" w:space="0" w:color="auto"/>
            </w:tcBorders>
            <w:vAlign w:val="center"/>
            <w:hideMark/>
          </w:tcPr>
          <w:p w:rsidR="00A62D25" w:rsidRPr="00AD4CD3" w:rsidRDefault="00A62D25" w:rsidP="00A62D25">
            <w:pPr>
              <w:adjustRightInd w:val="0"/>
              <w:snapToGrid w:val="0"/>
              <w:jc w:val="center"/>
              <w:rPr>
                <w:kern w:val="2"/>
                <w:sz w:val="24"/>
              </w:rPr>
            </w:pPr>
            <w:r w:rsidRPr="00AD4CD3">
              <w:rPr>
                <w:rFonts w:hint="eastAsia"/>
                <w:kern w:val="2"/>
                <w:sz w:val="24"/>
              </w:rPr>
              <w:t>2018</w:t>
            </w:r>
            <w:r w:rsidRPr="00AD4CD3">
              <w:rPr>
                <w:rFonts w:hint="eastAsia"/>
                <w:kern w:val="2"/>
                <w:sz w:val="24"/>
              </w:rPr>
              <w:t>年</w:t>
            </w:r>
            <w:r w:rsidRPr="00AD4CD3">
              <w:rPr>
                <w:rFonts w:hint="eastAsia"/>
                <w:kern w:val="2"/>
                <w:sz w:val="24"/>
              </w:rPr>
              <w:t>4</w:t>
            </w:r>
            <w:r w:rsidRPr="00AD4CD3">
              <w:rPr>
                <w:rFonts w:hint="eastAsia"/>
                <w:kern w:val="2"/>
                <w:sz w:val="24"/>
              </w:rPr>
              <w:t>月</w:t>
            </w:r>
            <w:r w:rsidRPr="00AD4CD3">
              <w:rPr>
                <w:rFonts w:hint="eastAsia"/>
                <w:kern w:val="2"/>
                <w:sz w:val="24"/>
              </w:rPr>
              <w:t>30</w:t>
            </w:r>
            <w:r w:rsidRPr="00AD4CD3">
              <w:rPr>
                <w:rFonts w:hint="eastAsia"/>
                <w:kern w:val="2"/>
                <w:sz w:val="24"/>
              </w:rPr>
              <w:t>日</w:t>
            </w:r>
          </w:p>
        </w:tc>
      </w:tr>
      <w:tr w:rsidR="00A62D25" w:rsidTr="00A62D25">
        <w:trPr>
          <w:trHeight w:val="411"/>
        </w:trPr>
        <w:tc>
          <w:tcPr>
            <w:tcW w:w="2693" w:type="dxa"/>
            <w:tcBorders>
              <w:top w:val="single" w:sz="4" w:space="0" w:color="auto"/>
              <w:left w:val="single" w:sz="4" w:space="0" w:color="auto"/>
              <w:bottom w:val="single" w:sz="4" w:space="0" w:color="auto"/>
              <w:right w:val="single" w:sz="4" w:space="0" w:color="auto"/>
            </w:tcBorders>
            <w:hideMark/>
          </w:tcPr>
          <w:p w:rsidR="00A62D25" w:rsidRPr="00AD4CD3" w:rsidRDefault="00A62D25" w:rsidP="0061721B">
            <w:pPr>
              <w:adjustRightInd w:val="0"/>
              <w:snapToGrid w:val="0"/>
              <w:jc w:val="center"/>
              <w:rPr>
                <w:kern w:val="2"/>
                <w:sz w:val="24"/>
              </w:rPr>
            </w:pPr>
            <w:r w:rsidRPr="00AD4CD3">
              <w:rPr>
                <w:rFonts w:hint="eastAsia"/>
                <w:kern w:val="2"/>
                <w:sz w:val="24"/>
              </w:rPr>
              <w:t>资产总额</w:t>
            </w:r>
          </w:p>
        </w:tc>
        <w:tc>
          <w:tcPr>
            <w:tcW w:w="5103" w:type="dxa"/>
            <w:tcBorders>
              <w:top w:val="single" w:sz="4" w:space="0" w:color="auto"/>
              <w:left w:val="single" w:sz="4" w:space="0" w:color="auto"/>
              <w:bottom w:val="single" w:sz="4" w:space="0" w:color="auto"/>
              <w:right w:val="single" w:sz="4" w:space="0" w:color="auto"/>
            </w:tcBorders>
            <w:vAlign w:val="center"/>
          </w:tcPr>
          <w:p w:rsidR="00A62D25" w:rsidRPr="00AD4CD3" w:rsidRDefault="0028292D" w:rsidP="0061721B">
            <w:pPr>
              <w:adjustRightInd w:val="0"/>
              <w:snapToGrid w:val="0"/>
              <w:jc w:val="center"/>
              <w:rPr>
                <w:kern w:val="2"/>
                <w:sz w:val="24"/>
              </w:rPr>
            </w:pPr>
            <w:r>
              <w:rPr>
                <w:rFonts w:hint="eastAsia"/>
                <w:kern w:val="2"/>
                <w:sz w:val="24"/>
              </w:rPr>
              <w:t>453,052</w:t>
            </w:r>
          </w:p>
        </w:tc>
      </w:tr>
      <w:tr w:rsidR="00A62D25" w:rsidTr="00A62D25">
        <w:trPr>
          <w:trHeight w:val="431"/>
        </w:trPr>
        <w:tc>
          <w:tcPr>
            <w:tcW w:w="2693" w:type="dxa"/>
            <w:tcBorders>
              <w:top w:val="single" w:sz="4" w:space="0" w:color="auto"/>
              <w:left w:val="single" w:sz="4" w:space="0" w:color="auto"/>
              <w:bottom w:val="single" w:sz="4" w:space="0" w:color="auto"/>
              <w:right w:val="single" w:sz="4" w:space="0" w:color="auto"/>
            </w:tcBorders>
            <w:hideMark/>
          </w:tcPr>
          <w:p w:rsidR="00A62D25" w:rsidRPr="00AD4CD3" w:rsidRDefault="00A62D25" w:rsidP="0061721B">
            <w:pPr>
              <w:adjustRightInd w:val="0"/>
              <w:snapToGrid w:val="0"/>
              <w:jc w:val="center"/>
              <w:rPr>
                <w:kern w:val="2"/>
                <w:sz w:val="24"/>
              </w:rPr>
            </w:pPr>
            <w:r w:rsidRPr="00AD4CD3">
              <w:rPr>
                <w:rFonts w:hint="eastAsia"/>
                <w:kern w:val="2"/>
                <w:sz w:val="24"/>
              </w:rPr>
              <w:t>负债总额</w:t>
            </w:r>
          </w:p>
        </w:tc>
        <w:tc>
          <w:tcPr>
            <w:tcW w:w="5103" w:type="dxa"/>
            <w:tcBorders>
              <w:top w:val="single" w:sz="4" w:space="0" w:color="auto"/>
              <w:left w:val="single" w:sz="4" w:space="0" w:color="auto"/>
              <w:bottom w:val="single" w:sz="4" w:space="0" w:color="auto"/>
              <w:right w:val="single" w:sz="4" w:space="0" w:color="auto"/>
            </w:tcBorders>
            <w:vAlign w:val="center"/>
          </w:tcPr>
          <w:p w:rsidR="00A62D25" w:rsidRPr="00AD4CD3" w:rsidRDefault="005C4956" w:rsidP="0028292D">
            <w:pPr>
              <w:adjustRightInd w:val="0"/>
              <w:snapToGrid w:val="0"/>
              <w:jc w:val="center"/>
              <w:rPr>
                <w:kern w:val="2"/>
                <w:sz w:val="24"/>
              </w:rPr>
            </w:pPr>
            <w:r>
              <w:rPr>
                <w:rFonts w:hint="eastAsia"/>
                <w:kern w:val="2"/>
                <w:sz w:val="24"/>
              </w:rPr>
              <w:t>4</w:t>
            </w:r>
            <w:r w:rsidR="0028292D">
              <w:rPr>
                <w:rFonts w:hint="eastAsia"/>
                <w:kern w:val="2"/>
                <w:sz w:val="24"/>
              </w:rPr>
              <w:t>80</w:t>
            </w:r>
            <w:r>
              <w:rPr>
                <w:rFonts w:hint="eastAsia"/>
                <w:kern w:val="2"/>
                <w:sz w:val="24"/>
              </w:rPr>
              <w:t>,</w:t>
            </w:r>
            <w:r w:rsidR="0028292D">
              <w:rPr>
                <w:rFonts w:hint="eastAsia"/>
                <w:kern w:val="2"/>
                <w:sz w:val="24"/>
              </w:rPr>
              <w:t>444</w:t>
            </w:r>
          </w:p>
        </w:tc>
      </w:tr>
      <w:tr w:rsidR="00A62D25" w:rsidTr="00A62D25">
        <w:trPr>
          <w:trHeight w:val="392"/>
        </w:trPr>
        <w:tc>
          <w:tcPr>
            <w:tcW w:w="2693" w:type="dxa"/>
            <w:tcBorders>
              <w:top w:val="single" w:sz="4" w:space="0" w:color="auto"/>
              <w:left w:val="single" w:sz="4" w:space="0" w:color="auto"/>
              <w:bottom w:val="single" w:sz="4" w:space="0" w:color="auto"/>
              <w:right w:val="single" w:sz="4" w:space="0" w:color="auto"/>
            </w:tcBorders>
            <w:hideMark/>
          </w:tcPr>
          <w:p w:rsidR="00A62D25" w:rsidRPr="00AD4CD3" w:rsidRDefault="00A62D25" w:rsidP="0061721B">
            <w:pPr>
              <w:adjustRightInd w:val="0"/>
              <w:snapToGrid w:val="0"/>
              <w:jc w:val="center"/>
              <w:rPr>
                <w:kern w:val="2"/>
                <w:sz w:val="24"/>
              </w:rPr>
            </w:pPr>
            <w:r w:rsidRPr="00AD4CD3">
              <w:rPr>
                <w:rFonts w:hint="eastAsia"/>
                <w:kern w:val="2"/>
                <w:sz w:val="24"/>
              </w:rPr>
              <w:t>净资产</w:t>
            </w:r>
          </w:p>
        </w:tc>
        <w:tc>
          <w:tcPr>
            <w:tcW w:w="5103" w:type="dxa"/>
            <w:tcBorders>
              <w:top w:val="single" w:sz="4" w:space="0" w:color="auto"/>
              <w:left w:val="single" w:sz="4" w:space="0" w:color="auto"/>
              <w:bottom w:val="single" w:sz="4" w:space="0" w:color="auto"/>
              <w:right w:val="single" w:sz="4" w:space="0" w:color="auto"/>
            </w:tcBorders>
            <w:vAlign w:val="center"/>
          </w:tcPr>
          <w:p w:rsidR="00A62D25" w:rsidRPr="002649B1" w:rsidRDefault="00A62D25" w:rsidP="005C4956">
            <w:pPr>
              <w:adjustRightInd w:val="0"/>
              <w:snapToGrid w:val="0"/>
              <w:jc w:val="center"/>
              <w:rPr>
                <w:kern w:val="2"/>
                <w:sz w:val="24"/>
              </w:rPr>
            </w:pPr>
            <w:r w:rsidRPr="002649B1">
              <w:rPr>
                <w:rFonts w:hint="eastAsia"/>
                <w:color w:val="000000" w:themeColor="text1"/>
                <w:kern w:val="2"/>
                <w:sz w:val="24"/>
              </w:rPr>
              <w:t>-2</w:t>
            </w:r>
            <w:r w:rsidR="005C4956" w:rsidRPr="002649B1">
              <w:rPr>
                <w:rFonts w:hint="eastAsia"/>
                <w:color w:val="000000" w:themeColor="text1"/>
                <w:kern w:val="2"/>
                <w:sz w:val="24"/>
              </w:rPr>
              <w:t>7</w:t>
            </w:r>
            <w:r w:rsidRPr="002649B1">
              <w:rPr>
                <w:rFonts w:hint="eastAsia"/>
                <w:color w:val="000000" w:themeColor="text1"/>
                <w:kern w:val="2"/>
                <w:sz w:val="24"/>
              </w:rPr>
              <w:t>,</w:t>
            </w:r>
            <w:r w:rsidR="005C4956" w:rsidRPr="002649B1">
              <w:rPr>
                <w:rFonts w:hint="eastAsia"/>
                <w:color w:val="000000" w:themeColor="text1"/>
                <w:kern w:val="2"/>
                <w:sz w:val="24"/>
              </w:rPr>
              <w:t>392</w:t>
            </w:r>
          </w:p>
        </w:tc>
      </w:tr>
    </w:tbl>
    <w:p w:rsidR="00AD4CD3" w:rsidRDefault="00A62D25" w:rsidP="00AD4CD3">
      <w:pPr>
        <w:adjustRightInd w:val="0"/>
        <w:snapToGrid w:val="0"/>
        <w:spacing w:line="460" w:lineRule="atLeast"/>
        <w:ind w:left="480"/>
        <w:outlineLvl w:val="0"/>
        <w:rPr>
          <w:sz w:val="24"/>
        </w:rPr>
      </w:pPr>
      <w:r w:rsidRPr="00AD4CD3">
        <w:rPr>
          <w:rFonts w:hint="eastAsia"/>
        </w:rPr>
        <w:t xml:space="preserve"> </w:t>
      </w:r>
      <w:r w:rsidR="00AD4CD3" w:rsidRPr="00AD4CD3">
        <w:rPr>
          <w:rFonts w:hint="eastAsia"/>
        </w:rPr>
        <w:t>（</w:t>
      </w:r>
      <w:r w:rsidR="00AD4CD3" w:rsidRPr="00AD4CD3">
        <w:rPr>
          <w:rFonts w:hint="eastAsia"/>
        </w:rPr>
        <w:t>2</w:t>
      </w:r>
      <w:r w:rsidR="00AD4CD3" w:rsidRPr="00AD4CD3">
        <w:rPr>
          <w:rFonts w:hint="eastAsia"/>
        </w:rPr>
        <w:t>）</w:t>
      </w:r>
      <w:r w:rsidRPr="00AD4CD3">
        <w:rPr>
          <w:rFonts w:hint="eastAsia"/>
          <w:sz w:val="24"/>
        </w:rPr>
        <w:t>评估</w:t>
      </w:r>
      <w:r w:rsidR="00AD4CD3">
        <w:rPr>
          <w:rFonts w:hint="eastAsia"/>
          <w:sz w:val="24"/>
        </w:rPr>
        <w:t>情况</w:t>
      </w:r>
    </w:p>
    <w:p w:rsidR="00A62D25" w:rsidRPr="00AD4CD3" w:rsidRDefault="00A62D25" w:rsidP="00AD4CD3">
      <w:pPr>
        <w:adjustRightInd w:val="0"/>
        <w:snapToGrid w:val="0"/>
        <w:spacing w:line="460" w:lineRule="atLeast"/>
        <w:ind w:firstLineChars="200" w:firstLine="480"/>
        <w:outlineLvl w:val="0"/>
      </w:pPr>
      <w:r w:rsidRPr="00225C31">
        <w:rPr>
          <w:rFonts w:hint="eastAsia"/>
          <w:sz w:val="24"/>
        </w:rPr>
        <w:t>公司聘请具有证券期货从业资格</w:t>
      </w:r>
      <w:r w:rsidR="00D94136" w:rsidRPr="0017279A">
        <w:rPr>
          <w:rFonts w:ascii="宋体" w:hAnsi="宋体" w:hint="eastAsia"/>
          <w:sz w:val="24"/>
          <w:szCs w:val="24"/>
        </w:rPr>
        <w:t>的评估机构北京中企</w:t>
      </w:r>
      <w:proofErr w:type="gramStart"/>
      <w:r w:rsidR="00D94136" w:rsidRPr="0017279A">
        <w:rPr>
          <w:rFonts w:ascii="宋体" w:hAnsi="宋体" w:hint="eastAsia"/>
          <w:sz w:val="24"/>
          <w:szCs w:val="24"/>
        </w:rPr>
        <w:t>华资产</w:t>
      </w:r>
      <w:proofErr w:type="gramEnd"/>
      <w:r w:rsidR="00D94136" w:rsidRPr="0017279A">
        <w:rPr>
          <w:rFonts w:ascii="宋体" w:hAnsi="宋体" w:hint="eastAsia"/>
          <w:sz w:val="24"/>
          <w:szCs w:val="24"/>
        </w:rPr>
        <w:t>评估有限责任公司</w:t>
      </w:r>
      <w:r>
        <w:rPr>
          <w:rFonts w:ascii="宋体" w:hAnsi="宋体" w:hint="eastAsia"/>
          <w:sz w:val="24"/>
          <w:szCs w:val="24"/>
        </w:rPr>
        <w:t>对长安铃木的股东全部权益价值进行了评估，</w:t>
      </w:r>
      <w:r w:rsidRPr="0017279A">
        <w:rPr>
          <w:rFonts w:ascii="宋体" w:hAnsi="宋体" w:hint="eastAsia"/>
          <w:sz w:val="24"/>
          <w:szCs w:val="24"/>
        </w:rPr>
        <w:t>评估基准日为2018年4月30</w:t>
      </w:r>
      <w:r>
        <w:rPr>
          <w:rFonts w:ascii="宋体" w:hAnsi="宋体" w:hint="eastAsia"/>
          <w:sz w:val="24"/>
          <w:szCs w:val="24"/>
        </w:rPr>
        <w:t>日，并出具了</w:t>
      </w:r>
      <w:r w:rsidRPr="00A62D25">
        <w:rPr>
          <w:rFonts w:ascii="宋体" w:hAnsi="宋体"/>
          <w:sz w:val="24"/>
          <w:szCs w:val="24"/>
        </w:rPr>
        <w:t>中企华</w:t>
      </w:r>
      <w:r w:rsidRPr="00F16F92">
        <w:rPr>
          <w:rFonts w:ascii="宋体" w:hAnsi="宋体"/>
          <w:sz w:val="24"/>
          <w:szCs w:val="24"/>
        </w:rPr>
        <w:t>评</w:t>
      </w:r>
      <w:r w:rsidRPr="00F16F92">
        <w:rPr>
          <w:sz w:val="24"/>
        </w:rPr>
        <w:t>报字</w:t>
      </w:r>
      <w:r w:rsidRPr="00F16F92">
        <w:rPr>
          <w:sz w:val="24"/>
        </w:rPr>
        <w:t>(2018)</w:t>
      </w:r>
      <w:r w:rsidRPr="00F16F92">
        <w:rPr>
          <w:sz w:val="24"/>
        </w:rPr>
        <w:t>第</w:t>
      </w:r>
      <w:r w:rsidR="00F16F92" w:rsidRPr="00F16F92">
        <w:rPr>
          <w:rFonts w:hint="eastAsia"/>
          <w:sz w:val="24"/>
        </w:rPr>
        <w:t>1271</w:t>
      </w:r>
      <w:r w:rsidRPr="00F16F92">
        <w:rPr>
          <w:sz w:val="24"/>
        </w:rPr>
        <w:t>号</w:t>
      </w:r>
      <w:r w:rsidR="00D94136" w:rsidRPr="00F16F92">
        <w:rPr>
          <w:rFonts w:hint="eastAsia"/>
          <w:sz w:val="24"/>
        </w:rPr>
        <w:t>的资产</w:t>
      </w:r>
      <w:r w:rsidR="00D94136" w:rsidRPr="00F16F92">
        <w:rPr>
          <w:rFonts w:ascii="宋体" w:hAnsi="宋体" w:hint="eastAsia"/>
          <w:sz w:val="24"/>
          <w:szCs w:val="24"/>
        </w:rPr>
        <w:t>评估</w:t>
      </w:r>
      <w:r w:rsidRPr="00F16F92">
        <w:rPr>
          <w:rFonts w:ascii="宋体" w:hAnsi="宋体" w:hint="eastAsia"/>
          <w:sz w:val="24"/>
          <w:szCs w:val="24"/>
        </w:rPr>
        <w:t>报</w:t>
      </w:r>
      <w:r>
        <w:rPr>
          <w:rFonts w:ascii="宋体" w:hAnsi="宋体" w:hint="eastAsia"/>
          <w:sz w:val="24"/>
          <w:szCs w:val="24"/>
        </w:rPr>
        <w:t>告。</w:t>
      </w:r>
    </w:p>
    <w:p w:rsidR="002D6DC7" w:rsidRPr="002D6DC7" w:rsidRDefault="0017279A" w:rsidP="007737CB">
      <w:pPr>
        <w:spacing w:line="360" w:lineRule="auto"/>
        <w:ind w:firstLineChars="200" w:firstLine="480"/>
        <w:rPr>
          <w:rFonts w:ascii="宋体" w:hAnsi="宋体"/>
          <w:sz w:val="24"/>
          <w:szCs w:val="24"/>
        </w:rPr>
      </w:pPr>
      <w:r w:rsidRPr="0017279A">
        <w:rPr>
          <w:rFonts w:ascii="宋体" w:hAnsi="宋体" w:hint="eastAsia"/>
          <w:sz w:val="24"/>
          <w:szCs w:val="24"/>
        </w:rPr>
        <w:lastRenderedPageBreak/>
        <w:t>北京中企</w:t>
      </w:r>
      <w:proofErr w:type="gramStart"/>
      <w:r w:rsidRPr="0017279A">
        <w:rPr>
          <w:rFonts w:ascii="宋体" w:hAnsi="宋体" w:hint="eastAsia"/>
          <w:sz w:val="24"/>
          <w:szCs w:val="24"/>
        </w:rPr>
        <w:t>华资产</w:t>
      </w:r>
      <w:proofErr w:type="gramEnd"/>
      <w:r w:rsidRPr="0017279A">
        <w:rPr>
          <w:rFonts w:ascii="宋体" w:hAnsi="宋体" w:hint="eastAsia"/>
          <w:sz w:val="24"/>
          <w:szCs w:val="24"/>
        </w:rPr>
        <w:t>评估有限责任公司</w:t>
      </w:r>
      <w:r w:rsidR="004A415E" w:rsidRPr="004A415E">
        <w:rPr>
          <w:rFonts w:ascii="宋体" w:hAnsi="宋体"/>
          <w:sz w:val="24"/>
          <w:szCs w:val="24"/>
        </w:rPr>
        <w:t>根据评估目的、评估对象、价值类型、资料收集等情况，</w:t>
      </w:r>
      <w:r w:rsidRPr="0017279A">
        <w:rPr>
          <w:rFonts w:ascii="宋体" w:hAnsi="宋体" w:hint="eastAsia"/>
          <w:sz w:val="24"/>
          <w:szCs w:val="24"/>
        </w:rPr>
        <w:t>确定</w:t>
      </w:r>
      <w:r w:rsidR="007737CB">
        <w:rPr>
          <w:rFonts w:ascii="宋体" w:hAnsi="宋体" w:hint="eastAsia"/>
          <w:sz w:val="24"/>
          <w:szCs w:val="24"/>
        </w:rPr>
        <w:t>以</w:t>
      </w:r>
      <w:r w:rsidRPr="0017279A">
        <w:rPr>
          <w:rFonts w:ascii="宋体" w:hAnsi="宋体" w:hint="eastAsia"/>
          <w:sz w:val="24"/>
          <w:szCs w:val="24"/>
        </w:rPr>
        <w:t>资产基础法</w:t>
      </w:r>
      <w:r w:rsidR="007737CB">
        <w:rPr>
          <w:rFonts w:ascii="宋体" w:hAnsi="宋体" w:hint="eastAsia"/>
          <w:sz w:val="24"/>
          <w:szCs w:val="24"/>
        </w:rPr>
        <w:t>的</w:t>
      </w:r>
      <w:r w:rsidRPr="0017279A">
        <w:rPr>
          <w:rFonts w:ascii="宋体" w:hAnsi="宋体" w:hint="eastAsia"/>
          <w:sz w:val="24"/>
          <w:szCs w:val="24"/>
        </w:rPr>
        <w:t>评估结论作为交易价格的参考依据。</w:t>
      </w:r>
      <w:bookmarkStart w:id="0" w:name="_Hlk520368506"/>
      <w:bookmarkStart w:id="1" w:name="_Toc267862447"/>
      <w:bookmarkStart w:id="2" w:name="_Toc267862702"/>
      <w:bookmarkStart w:id="3" w:name="_Toc284660075"/>
      <w:bookmarkStart w:id="4" w:name="_Toc284660117"/>
      <w:r w:rsidR="002D6DC7" w:rsidRPr="002D6DC7">
        <w:rPr>
          <w:rFonts w:ascii="宋体" w:hAnsi="宋体" w:hint="eastAsia"/>
          <w:sz w:val="24"/>
          <w:szCs w:val="24"/>
        </w:rPr>
        <w:t>重庆长安铃木汽车有限公司评估基准日</w:t>
      </w:r>
      <w:r w:rsidR="00925E54">
        <w:rPr>
          <w:rFonts w:ascii="宋体" w:hAnsi="宋体" w:hint="eastAsia"/>
          <w:sz w:val="24"/>
          <w:szCs w:val="24"/>
        </w:rPr>
        <w:t>按特殊目的编制的财务报表中的</w:t>
      </w:r>
      <w:r w:rsidR="002D6DC7" w:rsidRPr="002D6DC7">
        <w:rPr>
          <w:rFonts w:ascii="宋体" w:hAnsi="宋体" w:hint="eastAsia"/>
          <w:sz w:val="24"/>
          <w:szCs w:val="24"/>
        </w:rPr>
        <w:t>总资产账面价值为453,052.48万元，评估价值为471,304.91万元，增值额为18,252.43万元，增值率为4.03%；总负债账面价值为480,444.18万元，评估价值为480,444.18万元，无评估增减值；净资产账面价值为-27,391.70万元，净资产评估价值为</w:t>
      </w:r>
      <w:r w:rsidR="002D6DC7" w:rsidRPr="002649B1">
        <w:rPr>
          <w:rFonts w:ascii="宋体" w:hAnsi="宋体" w:hint="eastAsia"/>
          <w:color w:val="000000" w:themeColor="text1"/>
          <w:sz w:val="24"/>
          <w:szCs w:val="24"/>
        </w:rPr>
        <w:t>-9,139.27</w:t>
      </w:r>
      <w:r w:rsidR="002D6DC7" w:rsidRPr="002D6DC7">
        <w:rPr>
          <w:rFonts w:ascii="宋体" w:hAnsi="宋体" w:hint="eastAsia"/>
          <w:sz w:val="24"/>
          <w:szCs w:val="24"/>
        </w:rPr>
        <w:t>万元，增值额为18,252.43万元，增值率为66.63 %。</w:t>
      </w:r>
      <w:bookmarkStart w:id="5" w:name="_GoBack"/>
      <w:bookmarkEnd w:id="5"/>
    </w:p>
    <w:bookmarkEnd w:id="0"/>
    <w:p w:rsidR="002D6DC7" w:rsidRPr="002D6DC7" w:rsidRDefault="002D6DC7" w:rsidP="002D6DC7">
      <w:pPr>
        <w:spacing w:line="360" w:lineRule="auto"/>
        <w:ind w:firstLineChars="200" w:firstLine="480"/>
        <w:rPr>
          <w:rFonts w:ascii="宋体" w:hAnsi="宋体"/>
          <w:sz w:val="24"/>
          <w:szCs w:val="24"/>
        </w:rPr>
      </w:pPr>
      <w:r w:rsidRPr="002D6DC7">
        <w:rPr>
          <w:rFonts w:ascii="宋体" w:hAnsi="宋体"/>
          <w:sz w:val="24"/>
          <w:szCs w:val="24"/>
        </w:rPr>
        <w:t>资产基础</w:t>
      </w:r>
      <w:proofErr w:type="gramStart"/>
      <w:r w:rsidRPr="002D6DC7">
        <w:rPr>
          <w:rFonts w:ascii="宋体" w:hAnsi="宋体"/>
          <w:sz w:val="24"/>
          <w:szCs w:val="24"/>
        </w:rPr>
        <w:t>法具体</w:t>
      </w:r>
      <w:proofErr w:type="gramEnd"/>
      <w:r w:rsidRPr="002D6DC7">
        <w:rPr>
          <w:rFonts w:ascii="宋体" w:hAnsi="宋体"/>
          <w:sz w:val="24"/>
          <w:szCs w:val="24"/>
        </w:rPr>
        <w:t>评估结果详见下列评估结果汇总表：</w:t>
      </w:r>
    </w:p>
    <w:p w:rsidR="002D6DC7" w:rsidRPr="002D6DC7" w:rsidRDefault="002D6DC7" w:rsidP="002D6DC7">
      <w:pPr>
        <w:spacing w:line="360" w:lineRule="auto"/>
        <w:ind w:firstLineChars="200" w:firstLine="480"/>
        <w:rPr>
          <w:rFonts w:ascii="宋体" w:hAnsi="宋体"/>
          <w:sz w:val="24"/>
          <w:szCs w:val="24"/>
        </w:rPr>
      </w:pPr>
      <w:r w:rsidRPr="002D6DC7">
        <w:rPr>
          <w:rFonts w:ascii="宋体" w:hAnsi="宋体"/>
          <w:sz w:val="24"/>
          <w:szCs w:val="24"/>
        </w:rPr>
        <w:t>资产基础法</w:t>
      </w:r>
      <w:r w:rsidRPr="002D6DC7">
        <w:rPr>
          <w:rFonts w:ascii="宋体" w:hAnsi="宋体" w:hint="eastAsia"/>
          <w:sz w:val="24"/>
          <w:szCs w:val="24"/>
        </w:rPr>
        <w:t>评估结果汇总表</w:t>
      </w:r>
    </w:p>
    <w:p w:rsidR="002D6DC7" w:rsidRPr="002D6DC7" w:rsidRDefault="002D6DC7" w:rsidP="002D6DC7">
      <w:pPr>
        <w:spacing w:line="360" w:lineRule="auto"/>
        <w:ind w:firstLineChars="200" w:firstLine="480"/>
        <w:rPr>
          <w:rFonts w:ascii="宋体" w:hAnsi="宋体"/>
          <w:sz w:val="24"/>
          <w:szCs w:val="24"/>
        </w:rPr>
      </w:pPr>
      <w:r w:rsidRPr="002D6DC7">
        <w:rPr>
          <w:rFonts w:ascii="宋体" w:hAnsi="宋体" w:hint="eastAsia"/>
          <w:sz w:val="24"/>
          <w:szCs w:val="24"/>
        </w:rPr>
        <w:t>评估基准日：</w:t>
      </w:r>
      <w:r w:rsidRPr="002D6DC7">
        <w:rPr>
          <w:rFonts w:ascii="宋体" w:hAnsi="宋体" w:hint="cs"/>
          <w:sz w:val="24"/>
          <w:szCs w:val="24"/>
        </w:rPr>
        <w:t>2</w:t>
      </w:r>
      <w:r w:rsidRPr="002D6DC7">
        <w:rPr>
          <w:rFonts w:ascii="宋体" w:hAnsi="宋体"/>
          <w:sz w:val="24"/>
          <w:szCs w:val="24"/>
        </w:rPr>
        <w:t>018</w:t>
      </w:r>
      <w:r w:rsidRPr="002D6DC7">
        <w:rPr>
          <w:rFonts w:ascii="宋体" w:hAnsi="宋体" w:hint="eastAsia"/>
          <w:sz w:val="24"/>
          <w:szCs w:val="24"/>
        </w:rPr>
        <w:t>年</w:t>
      </w:r>
      <w:r w:rsidRPr="002D6DC7">
        <w:rPr>
          <w:rFonts w:ascii="宋体" w:hAnsi="宋体" w:hint="cs"/>
          <w:sz w:val="24"/>
          <w:szCs w:val="24"/>
        </w:rPr>
        <w:t>4</w:t>
      </w:r>
      <w:r w:rsidRPr="002D6DC7">
        <w:rPr>
          <w:rFonts w:ascii="宋体" w:hAnsi="宋体" w:hint="eastAsia"/>
          <w:sz w:val="24"/>
          <w:szCs w:val="24"/>
        </w:rPr>
        <w:t>月</w:t>
      </w:r>
      <w:r w:rsidRPr="002D6DC7">
        <w:rPr>
          <w:rFonts w:ascii="宋体" w:hAnsi="宋体" w:hint="cs"/>
          <w:sz w:val="24"/>
          <w:szCs w:val="24"/>
        </w:rPr>
        <w:t>3</w:t>
      </w:r>
      <w:r w:rsidRPr="002D6DC7">
        <w:rPr>
          <w:rFonts w:ascii="宋体" w:hAnsi="宋体"/>
          <w:sz w:val="24"/>
          <w:szCs w:val="24"/>
        </w:rPr>
        <w:t>0</w:t>
      </w:r>
      <w:r w:rsidRPr="002D6DC7">
        <w:rPr>
          <w:rFonts w:ascii="宋体" w:hAnsi="宋体" w:hint="eastAsia"/>
          <w:sz w:val="24"/>
          <w:szCs w:val="24"/>
        </w:rPr>
        <w:t>日</w:t>
      </w:r>
      <w:r w:rsidRPr="002D6DC7">
        <w:rPr>
          <w:rFonts w:ascii="宋体" w:hAnsi="宋体" w:hint="cs"/>
          <w:sz w:val="24"/>
          <w:szCs w:val="24"/>
        </w:rPr>
        <w:t xml:space="preserve"> </w:t>
      </w:r>
      <w:r>
        <w:rPr>
          <w:rFonts w:ascii="宋体" w:hAnsi="宋体"/>
          <w:sz w:val="24"/>
          <w:szCs w:val="24"/>
        </w:rPr>
        <w:t xml:space="preserve">              </w:t>
      </w:r>
      <w:r w:rsidRPr="002D6DC7">
        <w:rPr>
          <w:rFonts w:ascii="宋体" w:hAnsi="宋体"/>
          <w:sz w:val="24"/>
          <w:szCs w:val="24"/>
        </w:rPr>
        <w:t xml:space="preserve">  金额单位：人民币万元</w:t>
      </w:r>
    </w:p>
    <w:tbl>
      <w:tblPr>
        <w:tblW w:w="5000" w:type="pct"/>
        <w:tblLook w:val="04A0" w:firstRow="1" w:lastRow="0" w:firstColumn="1" w:lastColumn="0" w:noHBand="0" w:noVBand="1"/>
      </w:tblPr>
      <w:tblGrid>
        <w:gridCol w:w="2582"/>
        <w:gridCol w:w="511"/>
        <w:gridCol w:w="1328"/>
        <w:gridCol w:w="1328"/>
        <w:gridCol w:w="1212"/>
        <w:gridCol w:w="1561"/>
      </w:tblGrid>
      <w:tr w:rsidR="009536AF" w:rsidRPr="00F8212F" w:rsidTr="00D04D8F">
        <w:trPr>
          <w:trHeight w:val="283"/>
          <w:tblHeader/>
        </w:trPr>
        <w:tc>
          <w:tcPr>
            <w:tcW w:w="1815"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bookmarkEnd w:id="2"/>
          <w:bookmarkEnd w:id="3"/>
          <w:bookmarkEnd w:id="4"/>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hint="eastAsia"/>
                <w:color w:val="000000"/>
                <w:kern w:val="0"/>
                <w:sz w:val="20"/>
              </w:rPr>
              <w:t>项目</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hint="eastAsia"/>
                <w:kern w:val="0"/>
                <w:sz w:val="20"/>
              </w:rPr>
              <w:t>账面价值</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hint="eastAsia"/>
                <w:kern w:val="0"/>
                <w:sz w:val="20"/>
              </w:rPr>
              <w:t>评估价值</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hint="eastAsia"/>
                <w:kern w:val="0"/>
                <w:sz w:val="20"/>
              </w:rPr>
              <w:t>增减值</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hint="eastAsia"/>
                <w:kern w:val="0"/>
                <w:sz w:val="20"/>
              </w:rPr>
              <w:t>增值率</w:t>
            </w:r>
            <w:r w:rsidRPr="00F8212F">
              <w:rPr>
                <w:rFonts w:ascii="Arial Narrow" w:eastAsia="仿宋_GB2312" w:hAnsi="Arial Narrow"/>
                <w:kern w:val="0"/>
                <w:sz w:val="20"/>
              </w:rPr>
              <w:t>%</w:t>
            </w:r>
          </w:p>
        </w:tc>
      </w:tr>
      <w:tr w:rsidR="009536AF" w:rsidRPr="00F8212F" w:rsidTr="00D04D8F">
        <w:trPr>
          <w:trHeight w:val="283"/>
          <w:tblHeader/>
        </w:trPr>
        <w:tc>
          <w:tcPr>
            <w:tcW w:w="1815" w:type="pct"/>
            <w:gridSpan w:val="2"/>
            <w:vMerge/>
            <w:tcBorders>
              <w:top w:val="single" w:sz="4" w:space="0" w:color="auto"/>
              <w:left w:val="single" w:sz="4" w:space="0" w:color="auto"/>
              <w:bottom w:val="single" w:sz="4" w:space="0" w:color="auto"/>
              <w:right w:val="single" w:sz="4" w:space="0" w:color="auto"/>
            </w:tcBorders>
            <w:vAlign w:val="center"/>
            <w:hideMark/>
          </w:tcPr>
          <w:p w:rsidR="009536AF" w:rsidRPr="00F8212F" w:rsidRDefault="009536AF" w:rsidP="00D04D8F">
            <w:pPr>
              <w:adjustRightInd w:val="0"/>
              <w:snapToGrid w:val="0"/>
              <w:rPr>
                <w:rFonts w:ascii="Arial Narrow" w:eastAsia="仿宋_GB2312" w:hAnsi="Arial Narrow"/>
                <w:color w:val="000000"/>
                <w:kern w:val="0"/>
                <w:sz w:val="20"/>
              </w:rPr>
            </w:pP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kern w:val="0"/>
                <w:sz w:val="20"/>
              </w:rPr>
              <w:t>A</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kern w:val="0"/>
                <w:sz w:val="20"/>
              </w:rPr>
              <w:t>B</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kern w:val="0"/>
                <w:sz w:val="20"/>
              </w:rPr>
              <w:t>C=B-A</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kern w:val="0"/>
                <w:sz w:val="20"/>
              </w:rPr>
              <w:t>D=C/A×100%</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rPr>
                <w:rFonts w:ascii="Arial Narrow" w:eastAsia="仿宋_GB2312" w:hAnsi="Arial Narrow"/>
                <w:kern w:val="0"/>
                <w:sz w:val="20"/>
              </w:rPr>
            </w:pPr>
            <w:r w:rsidRPr="00F8212F">
              <w:rPr>
                <w:rFonts w:ascii="Arial Narrow" w:eastAsia="仿宋_GB2312" w:hAnsi="Arial Narrow" w:hint="eastAsia"/>
                <w:kern w:val="0"/>
                <w:sz w:val="20"/>
              </w:rPr>
              <w:t>流动资产</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kern w:val="0"/>
                <w:sz w:val="20"/>
              </w:rPr>
              <w:t>1</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291,887.75</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297,003.07</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5,115.32</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1.75</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rPr>
                <w:rFonts w:ascii="Arial Narrow" w:eastAsia="仿宋_GB2312" w:hAnsi="Arial Narrow"/>
                <w:kern w:val="0"/>
                <w:sz w:val="20"/>
              </w:rPr>
            </w:pPr>
            <w:r w:rsidRPr="00F8212F">
              <w:rPr>
                <w:rFonts w:ascii="Arial Narrow" w:eastAsia="仿宋_GB2312" w:hAnsi="Arial Narrow" w:hint="eastAsia"/>
                <w:kern w:val="0"/>
                <w:sz w:val="20"/>
              </w:rPr>
              <w:t>非流动资产</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kern w:val="0"/>
                <w:sz w:val="20"/>
              </w:rPr>
            </w:pPr>
            <w:r w:rsidRPr="00F8212F">
              <w:rPr>
                <w:rFonts w:ascii="Arial Narrow" w:eastAsia="仿宋_GB2312" w:hAnsi="Arial Narrow"/>
                <w:kern w:val="0"/>
                <w:sz w:val="20"/>
              </w:rPr>
              <w:t>2</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161,164.73</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174,301.84</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13,137.11</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8.15</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rPr>
                <w:rFonts w:ascii="Arial Narrow" w:eastAsia="仿宋_GB2312" w:hAnsi="Arial Narrow"/>
                <w:kern w:val="0"/>
                <w:sz w:val="20"/>
              </w:rPr>
            </w:pPr>
            <w:r w:rsidRPr="00F8212F">
              <w:rPr>
                <w:rFonts w:ascii="Arial Narrow" w:eastAsia="仿宋_GB2312" w:hAnsi="Arial Narrow" w:hint="eastAsia"/>
                <w:kern w:val="0"/>
                <w:sz w:val="20"/>
              </w:rPr>
              <w:t>其中：长期股权投资</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3</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5,412.70</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4,194.02</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-1,218.68</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-22.52</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ind w:firstLineChars="200" w:firstLine="400"/>
              <w:rPr>
                <w:rFonts w:ascii="Arial Narrow" w:eastAsia="仿宋_GB2312" w:hAnsi="Arial Narrow"/>
                <w:kern w:val="0"/>
                <w:sz w:val="20"/>
              </w:rPr>
            </w:pPr>
            <w:r w:rsidRPr="00F8212F">
              <w:rPr>
                <w:rFonts w:ascii="Arial Narrow" w:eastAsia="仿宋_GB2312" w:hAnsi="Arial Narrow" w:hint="eastAsia"/>
                <w:kern w:val="0"/>
                <w:sz w:val="20"/>
              </w:rPr>
              <w:t>投资性房地产</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4</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 xml:space="preserve">　</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ind w:firstLineChars="200" w:firstLine="400"/>
              <w:rPr>
                <w:rFonts w:ascii="Arial Narrow" w:eastAsia="仿宋_GB2312" w:hAnsi="Arial Narrow"/>
                <w:kern w:val="0"/>
                <w:sz w:val="20"/>
              </w:rPr>
            </w:pPr>
            <w:r w:rsidRPr="00F8212F">
              <w:rPr>
                <w:rFonts w:ascii="Arial Narrow" w:eastAsia="仿宋_GB2312" w:hAnsi="Arial Narrow" w:hint="eastAsia"/>
                <w:kern w:val="0"/>
                <w:sz w:val="20"/>
              </w:rPr>
              <w:t>固定资产</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5</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138,049.96</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138,900.54</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850.58</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0.62</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ind w:firstLineChars="200" w:firstLine="400"/>
              <w:rPr>
                <w:rFonts w:ascii="Arial Narrow" w:eastAsia="仿宋_GB2312" w:hAnsi="Arial Narrow"/>
                <w:kern w:val="0"/>
                <w:sz w:val="20"/>
              </w:rPr>
            </w:pPr>
            <w:r w:rsidRPr="00F8212F">
              <w:rPr>
                <w:rFonts w:ascii="Arial Narrow" w:eastAsia="仿宋_GB2312" w:hAnsi="Arial Narrow" w:hint="eastAsia"/>
                <w:kern w:val="0"/>
                <w:sz w:val="20"/>
              </w:rPr>
              <w:t>在建工程</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6</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3,089.14</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872.02</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-2,217.12</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-71.77</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ind w:firstLineChars="200" w:firstLine="400"/>
              <w:rPr>
                <w:rFonts w:ascii="Arial Narrow" w:eastAsia="仿宋_GB2312" w:hAnsi="Arial Narrow"/>
                <w:kern w:val="0"/>
                <w:sz w:val="20"/>
              </w:rPr>
            </w:pPr>
            <w:r w:rsidRPr="00F8212F">
              <w:rPr>
                <w:rFonts w:ascii="Arial Narrow" w:eastAsia="仿宋_GB2312" w:hAnsi="Arial Narrow" w:hint="eastAsia"/>
                <w:kern w:val="0"/>
                <w:sz w:val="20"/>
              </w:rPr>
              <w:t>无形资产</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7</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14,318.35</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30,040.68</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15,722.33</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109.81</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ind w:firstLineChars="200" w:firstLine="400"/>
              <w:rPr>
                <w:rFonts w:ascii="Arial Narrow" w:eastAsia="仿宋_GB2312" w:hAnsi="Arial Narrow"/>
                <w:kern w:val="0"/>
                <w:sz w:val="20"/>
              </w:rPr>
            </w:pPr>
            <w:r w:rsidRPr="00F8212F">
              <w:rPr>
                <w:rFonts w:ascii="Arial Narrow" w:eastAsia="仿宋_GB2312" w:hAnsi="Arial Narrow" w:hint="eastAsia"/>
                <w:kern w:val="0"/>
                <w:sz w:val="20"/>
              </w:rPr>
              <w:t>其中：土地使用权</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8</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14,318.35</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29,269.98</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14,951.63</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104.42</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ind w:firstLineChars="200" w:firstLine="400"/>
              <w:rPr>
                <w:rFonts w:ascii="Arial Narrow" w:eastAsia="仿宋_GB2312" w:hAnsi="Arial Narrow"/>
                <w:kern w:val="0"/>
                <w:sz w:val="20"/>
              </w:rPr>
            </w:pPr>
            <w:r w:rsidRPr="00F8212F">
              <w:rPr>
                <w:rFonts w:ascii="Arial Narrow" w:eastAsia="仿宋_GB2312" w:hAnsi="Arial Narrow" w:hint="eastAsia"/>
                <w:kern w:val="0"/>
                <w:sz w:val="20"/>
              </w:rPr>
              <w:t>其他非流动资产</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9</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294.58</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294.58</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b/>
                <w:bCs/>
                <w:kern w:val="0"/>
                <w:sz w:val="20"/>
              </w:rPr>
            </w:pPr>
            <w:r w:rsidRPr="00F8212F">
              <w:rPr>
                <w:rFonts w:ascii="Arial Narrow" w:eastAsia="仿宋_GB2312" w:hAnsi="Arial Narrow" w:hint="eastAsia"/>
                <w:b/>
                <w:bCs/>
                <w:kern w:val="0"/>
                <w:sz w:val="20"/>
              </w:rPr>
              <w:t>资产总计</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10</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453,052.48</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471,304.91</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18,252.43</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4.03</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rPr>
                <w:rFonts w:ascii="Arial Narrow" w:eastAsia="仿宋_GB2312" w:hAnsi="Arial Narrow"/>
                <w:kern w:val="0"/>
                <w:sz w:val="20"/>
              </w:rPr>
            </w:pPr>
            <w:r w:rsidRPr="00F8212F">
              <w:rPr>
                <w:rFonts w:ascii="Arial Narrow" w:eastAsia="仿宋_GB2312" w:hAnsi="Arial Narrow" w:hint="eastAsia"/>
                <w:kern w:val="0"/>
                <w:sz w:val="20"/>
              </w:rPr>
              <w:t>流动负债</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11</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247,740.98</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247,740.98</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rPr>
                <w:rFonts w:ascii="Arial Narrow" w:eastAsia="仿宋_GB2312" w:hAnsi="Arial Narrow"/>
                <w:kern w:val="0"/>
                <w:sz w:val="20"/>
              </w:rPr>
            </w:pPr>
            <w:r w:rsidRPr="00F8212F">
              <w:rPr>
                <w:rFonts w:ascii="Arial Narrow" w:eastAsia="仿宋_GB2312" w:hAnsi="Arial Narrow" w:hint="eastAsia"/>
                <w:kern w:val="0"/>
                <w:sz w:val="20"/>
              </w:rPr>
              <w:t>非流动负债</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12</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232,703.20</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232,703.20</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b/>
                <w:bCs/>
                <w:kern w:val="0"/>
                <w:sz w:val="20"/>
              </w:rPr>
            </w:pPr>
            <w:r w:rsidRPr="00F8212F">
              <w:rPr>
                <w:rFonts w:ascii="Arial Narrow" w:eastAsia="仿宋_GB2312" w:hAnsi="Arial Narrow" w:hint="eastAsia"/>
                <w:b/>
                <w:bCs/>
                <w:kern w:val="0"/>
                <w:sz w:val="20"/>
              </w:rPr>
              <w:t>负债总计</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13</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480,444.18</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480,444.18</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0.00</w:t>
            </w:r>
          </w:p>
        </w:tc>
      </w:tr>
      <w:tr w:rsidR="009536AF" w:rsidRPr="00F8212F" w:rsidTr="00D04D8F">
        <w:trPr>
          <w:trHeight w:val="283"/>
        </w:trPr>
        <w:tc>
          <w:tcPr>
            <w:tcW w:w="1515" w:type="pct"/>
            <w:tcBorders>
              <w:top w:val="nil"/>
              <w:left w:val="single" w:sz="4" w:space="0" w:color="auto"/>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b/>
                <w:bCs/>
                <w:kern w:val="0"/>
                <w:sz w:val="20"/>
              </w:rPr>
            </w:pPr>
            <w:r w:rsidRPr="00F8212F">
              <w:rPr>
                <w:rFonts w:ascii="Arial Narrow" w:eastAsia="仿宋_GB2312" w:hAnsi="Arial Narrow" w:hint="eastAsia"/>
                <w:b/>
                <w:bCs/>
                <w:kern w:val="0"/>
                <w:sz w:val="20"/>
              </w:rPr>
              <w:t>净资产</w:t>
            </w:r>
          </w:p>
        </w:tc>
        <w:tc>
          <w:tcPr>
            <w:tcW w:w="300"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center"/>
              <w:rPr>
                <w:rFonts w:ascii="Arial Narrow" w:eastAsia="仿宋_GB2312" w:hAnsi="Arial Narrow"/>
                <w:color w:val="000000"/>
                <w:kern w:val="0"/>
                <w:sz w:val="20"/>
              </w:rPr>
            </w:pPr>
            <w:r w:rsidRPr="00F8212F">
              <w:rPr>
                <w:rFonts w:ascii="Arial Narrow" w:eastAsia="仿宋_GB2312" w:hAnsi="Arial Narrow"/>
                <w:color w:val="000000"/>
                <w:kern w:val="0"/>
                <w:sz w:val="20"/>
              </w:rPr>
              <w:t>14</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-27,391.70</w:t>
            </w:r>
          </w:p>
        </w:tc>
        <w:tc>
          <w:tcPr>
            <w:tcW w:w="779"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2649B1">
              <w:rPr>
                <w:rFonts w:ascii="Arial Narrow" w:eastAsia="仿宋_GB2312" w:hAnsi="Arial Narrow"/>
                <w:color w:val="000000" w:themeColor="text1"/>
                <w:kern w:val="0"/>
                <w:sz w:val="20"/>
              </w:rPr>
              <w:t>-9,139.27</w:t>
            </w:r>
          </w:p>
        </w:tc>
        <w:tc>
          <w:tcPr>
            <w:tcW w:w="711"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18,252.43</w:t>
            </w:r>
          </w:p>
        </w:tc>
        <w:tc>
          <w:tcPr>
            <w:tcW w:w="916" w:type="pct"/>
            <w:tcBorders>
              <w:top w:val="nil"/>
              <w:left w:val="nil"/>
              <w:bottom w:val="single" w:sz="4" w:space="0" w:color="auto"/>
              <w:right w:val="single" w:sz="4" w:space="0" w:color="auto"/>
            </w:tcBorders>
            <w:shd w:val="clear" w:color="auto" w:fill="auto"/>
            <w:noWrap/>
            <w:vAlign w:val="center"/>
            <w:hideMark/>
          </w:tcPr>
          <w:p w:rsidR="009536AF" w:rsidRPr="00F8212F" w:rsidRDefault="009536AF" w:rsidP="00D04D8F">
            <w:pPr>
              <w:adjustRightInd w:val="0"/>
              <w:snapToGrid w:val="0"/>
              <w:jc w:val="right"/>
              <w:rPr>
                <w:rFonts w:ascii="Arial Narrow" w:eastAsia="仿宋_GB2312" w:hAnsi="Arial Narrow"/>
                <w:kern w:val="0"/>
                <w:sz w:val="20"/>
              </w:rPr>
            </w:pPr>
            <w:r w:rsidRPr="00F8212F">
              <w:rPr>
                <w:rFonts w:ascii="Arial Narrow" w:eastAsia="仿宋_GB2312" w:hAnsi="Arial Narrow"/>
                <w:kern w:val="0"/>
                <w:sz w:val="20"/>
              </w:rPr>
              <w:t>66.63</w:t>
            </w:r>
          </w:p>
        </w:tc>
      </w:tr>
    </w:tbl>
    <w:p w:rsidR="00ED040A" w:rsidRPr="00757F4A" w:rsidRDefault="00ED040A" w:rsidP="009536AF">
      <w:pPr>
        <w:pStyle w:val="Default"/>
        <w:spacing w:line="360" w:lineRule="auto"/>
        <w:ind w:firstLineChars="200" w:firstLine="482"/>
        <w:rPr>
          <w:rFonts w:hAnsi="宋体"/>
          <w:b/>
        </w:rPr>
      </w:pPr>
      <w:r>
        <w:rPr>
          <w:rFonts w:hAnsi="宋体" w:hint="eastAsia"/>
          <w:b/>
        </w:rPr>
        <w:t>四、本次股权转让协议的主要内容</w:t>
      </w:r>
    </w:p>
    <w:p w:rsidR="00ED040A" w:rsidRDefault="00ED040A" w:rsidP="00ED040A">
      <w:pPr>
        <w:spacing w:line="360" w:lineRule="auto"/>
        <w:ind w:firstLine="480"/>
        <w:rPr>
          <w:rFonts w:ascii="宋体" w:hAnsi="宋体"/>
          <w:sz w:val="24"/>
          <w:szCs w:val="24"/>
        </w:rPr>
      </w:pPr>
      <w:r w:rsidRPr="00137D45">
        <w:rPr>
          <w:rFonts w:ascii="宋体" w:hAnsi="宋体" w:hint="eastAsia"/>
          <w:sz w:val="24"/>
          <w:szCs w:val="24"/>
        </w:rPr>
        <w:t>收购</w:t>
      </w:r>
      <w:r>
        <w:rPr>
          <w:rFonts w:ascii="宋体" w:hAnsi="宋体" w:hint="eastAsia"/>
          <w:sz w:val="24"/>
          <w:szCs w:val="24"/>
        </w:rPr>
        <w:t>方（以下简称甲方）：</w:t>
      </w:r>
      <w:r w:rsidRPr="00137D45">
        <w:rPr>
          <w:rFonts w:ascii="宋体" w:hAnsi="宋体" w:hint="eastAsia"/>
          <w:sz w:val="24"/>
          <w:szCs w:val="24"/>
        </w:rPr>
        <w:t>重庆长安汽车股份有限公司</w:t>
      </w:r>
    </w:p>
    <w:p w:rsidR="00ED040A" w:rsidRPr="00137D45" w:rsidRDefault="00ED040A" w:rsidP="00ED040A">
      <w:pPr>
        <w:spacing w:line="360" w:lineRule="auto"/>
        <w:ind w:firstLine="480"/>
        <w:rPr>
          <w:rFonts w:ascii="宋体" w:hAnsi="宋体"/>
          <w:sz w:val="24"/>
          <w:szCs w:val="24"/>
        </w:rPr>
      </w:pPr>
      <w:r w:rsidRPr="00137D45">
        <w:rPr>
          <w:rFonts w:ascii="宋体" w:hAnsi="宋体" w:hint="eastAsia"/>
          <w:sz w:val="24"/>
          <w:szCs w:val="24"/>
        </w:rPr>
        <w:t>出售方</w:t>
      </w:r>
      <w:r>
        <w:rPr>
          <w:rFonts w:ascii="宋体" w:hAnsi="宋体" w:hint="eastAsia"/>
          <w:sz w:val="24"/>
          <w:szCs w:val="24"/>
        </w:rPr>
        <w:t>（以下简称乙方）：</w:t>
      </w:r>
      <w:r w:rsidRPr="00137D45">
        <w:rPr>
          <w:rFonts w:ascii="宋体" w:hAnsi="宋体" w:hint="eastAsia"/>
          <w:sz w:val="24"/>
          <w:szCs w:val="24"/>
        </w:rPr>
        <w:t>铃木株式会社</w:t>
      </w:r>
    </w:p>
    <w:p w:rsidR="00ED040A" w:rsidRDefault="00ED040A" w:rsidP="00ED040A">
      <w:pPr>
        <w:pStyle w:val="a6"/>
        <w:spacing w:before="0" w:beforeAutospacing="0" w:after="0" w:afterAutospacing="0" w:line="360" w:lineRule="auto"/>
        <w:ind w:firstLineChars="200" w:firstLine="480"/>
        <w:textAlignment w:val="baseline"/>
        <w:rPr>
          <w:rFonts w:cs="Times New Roman"/>
          <w:kern w:val="2"/>
        </w:rPr>
      </w:pPr>
      <w:r w:rsidRPr="00137D45">
        <w:rPr>
          <w:rFonts w:hint="eastAsia"/>
        </w:rPr>
        <w:t>出售方</w:t>
      </w:r>
      <w:r w:rsidRPr="00137D45">
        <w:rPr>
          <w:rFonts w:cs="Times New Roman" w:hint="eastAsia"/>
          <w:kern w:val="2"/>
        </w:rPr>
        <w:t>（以下简称丙方）：铃木（中国）投资有限公司</w:t>
      </w:r>
    </w:p>
    <w:p w:rsidR="00ED040A" w:rsidRPr="00137D45" w:rsidRDefault="00ED040A" w:rsidP="00ED040A">
      <w:pPr>
        <w:pStyle w:val="a6"/>
        <w:spacing w:before="0" w:beforeAutospacing="0" w:after="0" w:afterAutospacing="0" w:line="360" w:lineRule="auto"/>
        <w:ind w:firstLineChars="200" w:firstLine="480"/>
        <w:textAlignment w:val="baseline"/>
        <w:rPr>
          <w:rFonts w:cs="Times New Roman"/>
          <w:kern w:val="2"/>
        </w:rPr>
      </w:pPr>
      <w:r w:rsidRPr="00137D45">
        <w:rPr>
          <w:rFonts w:hint="eastAsia"/>
        </w:rPr>
        <w:t>目标公司</w:t>
      </w:r>
      <w:r>
        <w:rPr>
          <w:rFonts w:hint="eastAsia"/>
        </w:rPr>
        <w:t>：</w:t>
      </w:r>
      <w:r w:rsidR="00A344F8">
        <w:rPr>
          <w:rFonts w:hint="eastAsia"/>
        </w:rPr>
        <w:t>重庆</w:t>
      </w:r>
      <w:r w:rsidRPr="00CE0441">
        <w:rPr>
          <w:rFonts w:hint="eastAsia"/>
          <w:color w:val="000000" w:themeColor="text1"/>
        </w:rPr>
        <w:t>长安铃木汽车有限公司</w:t>
      </w:r>
    </w:p>
    <w:p w:rsidR="00ED040A" w:rsidRPr="00137D45" w:rsidRDefault="00ED040A" w:rsidP="00ED040A">
      <w:pPr>
        <w:spacing w:line="360" w:lineRule="auto"/>
        <w:ind w:firstLine="480"/>
        <w:rPr>
          <w:rFonts w:ascii="宋体" w:hAnsi="宋体"/>
          <w:sz w:val="24"/>
          <w:szCs w:val="24"/>
        </w:rPr>
      </w:pPr>
      <w:r>
        <w:rPr>
          <w:rFonts w:ascii="宋体" w:hAnsi="宋体" w:hint="eastAsia"/>
          <w:sz w:val="24"/>
          <w:szCs w:val="24"/>
        </w:rPr>
        <w:t>1.</w:t>
      </w:r>
      <w:r w:rsidRPr="00137D45">
        <w:rPr>
          <w:rFonts w:ascii="宋体" w:hAnsi="宋体" w:hint="eastAsia"/>
          <w:sz w:val="24"/>
          <w:szCs w:val="24"/>
        </w:rPr>
        <w:t>目标股权</w:t>
      </w:r>
    </w:p>
    <w:p w:rsidR="00ED040A" w:rsidRPr="00137D45" w:rsidRDefault="00ED040A" w:rsidP="00ED040A">
      <w:pPr>
        <w:spacing w:line="360" w:lineRule="auto"/>
        <w:ind w:firstLine="480"/>
        <w:rPr>
          <w:rFonts w:ascii="宋体" w:hAnsi="宋体"/>
          <w:sz w:val="24"/>
          <w:szCs w:val="24"/>
        </w:rPr>
      </w:pPr>
      <w:r w:rsidRPr="00137D45">
        <w:rPr>
          <w:rFonts w:ascii="宋体" w:hAnsi="宋体" w:hint="eastAsia"/>
          <w:sz w:val="24"/>
          <w:szCs w:val="24"/>
        </w:rPr>
        <w:t>收购方拟收购出售方合法持有的目标公司</w:t>
      </w:r>
      <w:r w:rsidRPr="00137D45">
        <w:rPr>
          <w:rFonts w:ascii="宋体" w:hAnsi="宋体"/>
          <w:sz w:val="24"/>
          <w:szCs w:val="24"/>
        </w:rPr>
        <w:t>5</w:t>
      </w:r>
      <w:r w:rsidRPr="00137D45">
        <w:rPr>
          <w:rFonts w:ascii="宋体" w:hAnsi="宋体" w:hint="eastAsia"/>
          <w:sz w:val="24"/>
          <w:szCs w:val="24"/>
        </w:rPr>
        <w:t>0%的股权，其中包括乙方持有的目标公司40%的股权和丙方持有的目标公司10%的股权（以下统称“目标股权”）。</w:t>
      </w:r>
    </w:p>
    <w:p w:rsidR="00ED040A" w:rsidRPr="00137D45" w:rsidRDefault="00ED040A" w:rsidP="00ED040A">
      <w:pPr>
        <w:spacing w:line="360" w:lineRule="auto"/>
        <w:ind w:firstLineChars="200" w:firstLine="480"/>
        <w:rPr>
          <w:rFonts w:ascii="宋体" w:hAnsi="宋体"/>
          <w:sz w:val="24"/>
          <w:szCs w:val="24"/>
        </w:rPr>
      </w:pPr>
      <w:r>
        <w:rPr>
          <w:rFonts w:ascii="宋体" w:hAnsi="宋体" w:hint="eastAsia"/>
          <w:sz w:val="24"/>
          <w:szCs w:val="24"/>
        </w:rPr>
        <w:t>2.</w:t>
      </w:r>
      <w:r w:rsidR="002A2E52">
        <w:rPr>
          <w:rFonts w:ascii="宋体" w:hAnsi="宋体" w:hint="eastAsia"/>
          <w:sz w:val="24"/>
          <w:szCs w:val="24"/>
        </w:rPr>
        <w:t>交易</w:t>
      </w:r>
      <w:r w:rsidRPr="00137D45">
        <w:rPr>
          <w:rFonts w:ascii="宋体" w:hAnsi="宋体" w:hint="eastAsia"/>
          <w:sz w:val="24"/>
          <w:szCs w:val="24"/>
        </w:rPr>
        <w:t>价格</w:t>
      </w:r>
    </w:p>
    <w:p w:rsidR="002A2E52" w:rsidRDefault="002A2E52" w:rsidP="002A2E52">
      <w:pPr>
        <w:spacing w:line="360" w:lineRule="auto"/>
        <w:ind w:firstLineChars="200" w:firstLine="480"/>
        <w:rPr>
          <w:rFonts w:ascii="宋体" w:hAnsi="宋体"/>
          <w:sz w:val="24"/>
          <w:szCs w:val="24"/>
        </w:rPr>
      </w:pPr>
      <w:r w:rsidRPr="002A2E52">
        <w:rPr>
          <w:rFonts w:ascii="宋体" w:hAnsi="宋体" w:hint="eastAsia"/>
          <w:sz w:val="24"/>
          <w:szCs w:val="24"/>
        </w:rPr>
        <w:lastRenderedPageBreak/>
        <w:t>根据资产评估机构的最终评估价格确认铃木及铃木中国收取的股权转让价款</w:t>
      </w:r>
      <w:r>
        <w:rPr>
          <w:rFonts w:ascii="宋体" w:hAnsi="宋体" w:hint="eastAsia"/>
          <w:sz w:val="24"/>
          <w:szCs w:val="24"/>
        </w:rPr>
        <w:t>为1元人民币</w:t>
      </w:r>
      <w:r w:rsidRPr="002A2E52">
        <w:rPr>
          <w:rFonts w:ascii="宋体" w:hAnsi="宋体" w:hint="eastAsia"/>
          <w:sz w:val="24"/>
          <w:szCs w:val="24"/>
        </w:rPr>
        <w:t>，并就此达成一致。</w:t>
      </w:r>
    </w:p>
    <w:p w:rsidR="002A2E52" w:rsidRDefault="002A2E52" w:rsidP="002A2E52">
      <w:pPr>
        <w:spacing w:line="360" w:lineRule="auto"/>
        <w:ind w:firstLineChars="200" w:firstLine="480"/>
        <w:rPr>
          <w:rFonts w:ascii="宋体" w:hAnsi="宋体"/>
          <w:sz w:val="24"/>
          <w:szCs w:val="24"/>
        </w:rPr>
      </w:pPr>
      <w:r>
        <w:rPr>
          <w:rFonts w:ascii="宋体" w:hAnsi="宋体" w:hint="eastAsia"/>
          <w:sz w:val="24"/>
          <w:szCs w:val="24"/>
        </w:rPr>
        <w:t>3.支付安排</w:t>
      </w:r>
    </w:p>
    <w:p w:rsidR="002A2E52" w:rsidRPr="002A2E52" w:rsidRDefault="002A2E52" w:rsidP="002A2E52">
      <w:pPr>
        <w:spacing w:line="360" w:lineRule="auto"/>
        <w:ind w:firstLineChars="200" w:firstLine="480"/>
        <w:rPr>
          <w:rFonts w:ascii="宋体" w:hAnsi="宋体"/>
          <w:sz w:val="24"/>
          <w:szCs w:val="24"/>
        </w:rPr>
      </w:pPr>
      <w:r w:rsidRPr="002A2E52">
        <w:rPr>
          <w:rFonts w:ascii="宋体" w:hAnsi="宋体" w:hint="eastAsia"/>
          <w:sz w:val="24"/>
          <w:szCs w:val="24"/>
        </w:rPr>
        <w:t>在股权交割完成之日起20个工作日内，甲方向丙方及乙方支付应收股权转让价款的90%，在2020年6月30日之前，甲方向丙方及乙方支付应收股权转让价款的10%。股权转让价款以人民币分别支付至丙方及乙方指定的账户内。</w:t>
      </w:r>
    </w:p>
    <w:p w:rsidR="00ED040A" w:rsidRDefault="002A2E52" w:rsidP="002A2E52">
      <w:pPr>
        <w:spacing w:line="360" w:lineRule="auto"/>
        <w:ind w:firstLineChars="200" w:firstLine="480"/>
        <w:rPr>
          <w:rFonts w:ascii="宋体" w:hAnsi="宋体"/>
          <w:sz w:val="24"/>
          <w:szCs w:val="24"/>
        </w:rPr>
      </w:pPr>
      <w:r>
        <w:rPr>
          <w:rFonts w:ascii="宋体" w:hAnsi="宋体" w:hint="eastAsia"/>
          <w:sz w:val="24"/>
          <w:szCs w:val="24"/>
        </w:rPr>
        <w:t>4</w:t>
      </w:r>
      <w:r w:rsidR="00ED040A">
        <w:rPr>
          <w:rFonts w:ascii="宋体" w:hAnsi="宋体" w:hint="eastAsia"/>
          <w:sz w:val="24"/>
          <w:szCs w:val="24"/>
        </w:rPr>
        <w:t>.股权交割时间</w:t>
      </w:r>
    </w:p>
    <w:p w:rsidR="00ED040A" w:rsidRDefault="00ED040A" w:rsidP="002A2E52">
      <w:pPr>
        <w:spacing w:line="360" w:lineRule="auto"/>
        <w:ind w:firstLineChars="200" w:firstLine="480"/>
        <w:rPr>
          <w:rFonts w:ascii="宋体" w:hAnsi="宋体"/>
          <w:sz w:val="24"/>
          <w:szCs w:val="24"/>
        </w:rPr>
      </w:pPr>
      <w:r w:rsidRPr="00BD59D7">
        <w:rPr>
          <w:rFonts w:ascii="宋体" w:hAnsi="宋体" w:hint="eastAsia"/>
          <w:sz w:val="24"/>
          <w:szCs w:val="24"/>
        </w:rPr>
        <w:t>各方同意，应于2018年12月31日前股权</w:t>
      </w:r>
      <w:r>
        <w:rPr>
          <w:rFonts w:ascii="宋体" w:hAnsi="宋体" w:hint="eastAsia"/>
          <w:sz w:val="24"/>
          <w:szCs w:val="24"/>
        </w:rPr>
        <w:t>交割。</w:t>
      </w:r>
    </w:p>
    <w:p w:rsidR="002A2E52" w:rsidRPr="002A2E52" w:rsidRDefault="002A2E52" w:rsidP="002A2E52">
      <w:pPr>
        <w:ind w:firstLineChars="200" w:firstLine="480"/>
        <w:rPr>
          <w:rFonts w:ascii="宋体" w:hAnsi="宋体"/>
          <w:sz w:val="24"/>
          <w:szCs w:val="24"/>
        </w:rPr>
      </w:pPr>
      <w:r>
        <w:rPr>
          <w:rFonts w:ascii="宋体" w:hAnsi="宋体" w:hint="eastAsia"/>
          <w:sz w:val="24"/>
          <w:szCs w:val="24"/>
        </w:rPr>
        <w:t>5.</w:t>
      </w:r>
      <w:r w:rsidRPr="002A2E52">
        <w:rPr>
          <w:rFonts w:ascii="宋体" w:hAnsi="宋体" w:hint="eastAsia"/>
          <w:sz w:val="24"/>
          <w:szCs w:val="24"/>
        </w:rPr>
        <w:t>权利及义务</w:t>
      </w:r>
    </w:p>
    <w:p w:rsidR="002A2E52" w:rsidRPr="002A2E52" w:rsidRDefault="007D3703" w:rsidP="007D3703">
      <w:pPr>
        <w:spacing w:line="360" w:lineRule="auto"/>
        <w:ind w:firstLineChars="150" w:firstLine="360"/>
        <w:rPr>
          <w:rFonts w:ascii="宋体" w:hAnsi="宋体"/>
          <w:sz w:val="24"/>
          <w:szCs w:val="24"/>
        </w:rPr>
      </w:pPr>
      <w:r>
        <w:rPr>
          <w:rFonts w:ascii="宋体" w:hAnsi="宋体" w:hint="eastAsia"/>
          <w:sz w:val="24"/>
          <w:szCs w:val="24"/>
        </w:rPr>
        <w:t>（1）</w:t>
      </w:r>
      <w:r w:rsidR="002A2E52" w:rsidRPr="002A2E52">
        <w:rPr>
          <w:rFonts w:ascii="宋体" w:hAnsi="宋体" w:hint="eastAsia"/>
          <w:sz w:val="24"/>
          <w:szCs w:val="24"/>
        </w:rPr>
        <w:t>三方同意本次股权转让涉及的全部批准、备案手续由甲方负责办理，长安铃木协助执行，乙方和丙方应当及时予以任何必要的配合与协助。</w:t>
      </w:r>
    </w:p>
    <w:p w:rsidR="002A2E52" w:rsidRPr="002A2E52" w:rsidRDefault="007D3703" w:rsidP="007D3703">
      <w:pPr>
        <w:spacing w:line="360" w:lineRule="auto"/>
        <w:ind w:firstLineChars="150" w:firstLine="360"/>
        <w:rPr>
          <w:rFonts w:ascii="宋体" w:hAnsi="宋体"/>
          <w:sz w:val="24"/>
          <w:szCs w:val="24"/>
        </w:rPr>
      </w:pPr>
      <w:r>
        <w:rPr>
          <w:rFonts w:ascii="宋体" w:hAnsi="宋体" w:hint="eastAsia"/>
          <w:sz w:val="24"/>
          <w:szCs w:val="24"/>
        </w:rPr>
        <w:t>（2）</w:t>
      </w:r>
      <w:r w:rsidR="002A2E52" w:rsidRPr="002A2E52">
        <w:rPr>
          <w:rFonts w:ascii="宋体" w:hAnsi="宋体" w:hint="eastAsia"/>
          <w:sz w:val="24"/>
          <w:szCs w:val="24"/>
        </w:rPr>
        <w:t>乙方和丙方保证其向甲方转让的股权为其合法持有且对该股权拥有完全的处分权。</w:t>
      </w:r>
    </w:p>
    <w:p w:rsidR="002A2E52" w:rsidRPr="002A2E52" w:rsidRDefault="007D3703" w:rsidP="007D3703">
      <w:pPr>
        <w:spacing w:line="360" w:lineRule="auto"/>
        <w:ind w:firstLineChars="150" w:firstLine="360"/>
        <w:rPr>
          <w:rFonts w:ascii="宋体" w:hAnsi="宋体"/>
          <w:sz w:val="24"/>
          <w:szCs w:val="24"/>
        </w:rPr>
      </w:pPr>
      <w:r>
        <w:rPr>
          <w:rFonts w:ascii="宋体" w:hAnsi="宋体" w:hint="eastAsia"/>
          <w:sz w:val="24"/>
          <w:szCs w:val="24"/>
        </w:rPr>
        <w:t>（3）</w:t>
      </w:r>
      <w:r w:rsidR="002A2E52" w:rsidRPr="002A2E52">
        <w:rPr>
          <w:rFonts w:ascii="宋体" w:hAnsi="宋体" w:hint="eastAsia"/>
          <w:sz w:val="24"/>
          <w:szCs w:val="24"/>
        </w:rPr>
        <w:t>甲方保证其按照约定的时间和方式向乙方和丙方支付股权转让价款。</w:t>
      </w:r>
    </w:p>
    <w:p w:rsidR="0020063F" w:rsidRPr="0020063F" w:rsidRDefault="0020063F" w:rsidP="007D3703">
      <w:pPr>
        <w:pStyle w:val="a9"/>
        <w:numPr>
          <w:ilvl w:val="0"/>
          <w:numId w:val="9"/>
        </w:numPr>
        <w:spacing w:line="360" w:lineRule="auto"/>
        <w:ind w:firstLineChars="0"/>
      </w:pPr>
      <w:r w:rsidRPr="0020063F">
        <w:rPr>
          <w:rFonts w:hint="eastAsia"/>
        </w:rPr>
        <w:t>违约责任</w:t>
      </w:r>
    </w:p>
    <w:p w:rsidR="00D65589" w:rsidRDefault="0020063F" w:rsidP="0020063F">
      <w:pPr>
        <w:spacing w:line="360" w:lineRule="auto"/>
        <w:ind w:firstLineChars="250" w:firstLine="600"/>
        <w:rPr>
          <w:rFonts w:ascii="宋体" w:hAnsi="宋体"/>
          <w:sz w:val="24"/>
          <w:szCs w:val="24"/>
        </w:rPr>
      </w:pPr>
      <w:r w:rsidRPr="0020063F">
        <w:rPr>
          <w:rFonts w:ascii="宋体" w:hAnsi="宋体" w:hint="eastAsia"/>
          <w:sz w:val="24"/>
          <w:szCs w:val="24"/>
        </w:rPr>
        <w:t>除本协议另有约定外，一方违约的，应当就其因此给守约方造成的损失承担赔偿责任。</w:t>
      </w:r>
    </w:p>
    <w:p w:rsidR="007D3703" w:rsidRPr="007D3703" w:rsidRDefault="007D3703" w:rsidP="007D3703">
      <w:pPr>
        <w:spacing w:line="360" w:lineRule="auto"/>
        <w:ind w:firstLineChars="250" w:firstLine="600"/>
        <w:rPr>
          <w:rFonts w:ascii="宋体" w:hAnsi="宋体"/>
          <w:sz w:val="24"/>
          <w:szCs w:val="24"/>
        </w:rPr>
      </w:pPr>
      <w:r w:rsidRPr="007D3703">
        <w:rPr>
          <w:rFonts w:ascii="宋体" w:hAnsi="宋体" w:hint="eastAsia"/>
          <w:sz w:val="24"/>
          <w:szCs w:val="24"/>
        </w:rPr>
        <w:t>7.协议的生效及其他</w:t>
      </w:r>
    </w:p>
    <w:p w:rsidR="007D3703" w:rsidRPr="007D3703" w:rsidRDefault="007D3703" w:rsidP="007D3703">
      <w:pPr>
        <w:spacing w:line="360" w:lineRule="auto"/>
        <w:ind w:firstLineChars="250" w:firstLine="525"/>
      </w:pPr>
      <w:r w:rsidRPr="007D3703">
        <w:rPr>
          <w:rFonts w:hint="eastAsia"/>
        </w:rPr>
        <w:t xml:space="preserve"> </w:t>
      </w:r>
      <w:r w:rsidRPr="007D3703">
        <w:rPr>
          <w:rFonts w:ascii="宋体" w:hAnsi="宋体" w:hint="eastAsia"/>
          <w:sz w:val="24"/>
          <w:szCs w:val="24"/>
        </w:rPr>
        <w:t>本协议经三方签署并取得法律法规及相关规定上本协议所需中国政府批准后生效。</w:t>
      </w:r>
    </w:p>
    <w:p w:rsidR="0020063F" w:rsidRPr="00BD59D7" w:rsidRDefault="0020063F" w:rsidP="0020063F">
      <w:pPr>
        <w:tabs>
          <w:tab w:val="num" w:pos="900"/>
        </w:tabs>
        <w:spacing w:line="360" w:lineRule="auto"/>
        <w:ind w:firstLineChars="200" w:firstLine="482"/>
        <w:rPr>
          <w:rFonts w:ascii="宋体" w:hAnsi="宋体"/>
          <w:b/>
          <w:sz w:val="24"/>
          <w:szCs w:val="24"/>
        </w:rPr>
      </w:pPr>
      <w:r>
        <w:rPr>
          <w:rFonts w:ascii="宋体" w:hAnsi="宋体" w:hint="eastAsia"/>
          <w:b/>
          <w:sz w:val="24"/>
          <w:szCs w:val="24"/>
        </w:rPr>
        <w:t>五</w:t>
      </w:r>
      <w:r w:rsidRPr="00BD59D7">
        <w:rPr>
          <w:rFonts w:ascii="宋体" w:hAnsi="宋体" w:hint="eastAsia"/>
          <w:b/>
          <w:sz w:val="24"/>
          <w:szCs w:val="24"/>
        </w:rPr>
        <w:t>、涉及</w:t>
      </w:r>
      <w:r>
        <w:rPr>
          <w:rFonts w:ascii="宋体" w:hAnsi="宋体" w:hint="eastAsia"/>
          <w:b/>
          <w:sz w:val="24"/>
          <w:szCs w:val="24"/>
        </w:rPr>
        <w:t>本次股权转让的其他安排</w:t>
      </w:r>
    </w:p>
    <w:p w:rsidR="0020063F" w:rsidRPr="00BD59D7" w:rsidRDefault="0020063F" w:rsidP="0020063F">
      <w:pPr>
        <w:spacing w:line="360" w:lineRule="auto"/>
        <w:ind w:firstLineChars="200" w:firstLine="480"/>
        <w:rPr>
          <w:rFonts w:ascii="宋体" w:hAnsi="宋体"/>
          <w:sz w:val="24"/>
          <w:szCs w:val="24"/>
        </w:rPr>
      </w:pPr>
      <w:r w:rsidRPr="002F46B9">
        <w:rPr>
          <w:rFonts w:ascii="宋体" w:hAnsi="宋体" w:hint="eastAsia"/>
          <w:sz w:val="24"/>
          <w:szCs w:val="24"/>
        </w:rPr>
        <w:t>长安铃木于2018年4月30日至股权交割日之间实现的经营损益，无论盈利或亏损，均由长安汽车享有或承担，本次股权转让价格不作调整。本次交易不涉及人员安置、土地租赁等情况，不会产生关联交易，不存在同业竞争的情况。</w:t>
      </w:r>
    </w:p>
    <w:p w:rsidR="00CB2529" w:rsidRPr="00317C41" w:rsidRDefault="0020063F" w:rsidP="0020063F">
      <w:pPr>
        <w:tabs>
          <w:tab w:val="num" w:pos="900"/>
        </w:tabs>
        <w:spacing w:line="360" w:lineRule="auto"/>
        <w:ind w:firstLineChars="200" w:firstLine="422"/>
        <w:rPr>
          <w:sz w:val="24"/>
        </w:rPr>
      </w:pPr>
      <w:r>
        <w:rPr>
          <w:rFonts w:hAnsi="宋体" w:hint="eastAsia"/>
          <w:b/>
        </w:rPr>
        <w:t>六</w:t>
      </w:r>
      <w:r w:rsidR="00CB2529">
        <w:rPr>
          <w:rFonts w:hAnsi="宋体" w:hint="eastAsia"/>
          <w:b/>
        </w:rPr>
        <w:t>、</w:t>
      </w:r>
      <w:r w:rsidR="00ED040A">
        <w:rPr>
          <w:rFonts w:ascii="宋体" w:hAnsi="宋体" w:hint="eastAsia"/>
          <w:b/>
          <w:sz w:val="24"/>
          <w:szCs w:val="24"/>
        </w:rPr>
        <w:t>董事会关于本次交易价格与账面值差异较大的说明</w:t>
      </w:r>
    </w:p>
    <w:p w:rsidR="006F6CD1" w:rsidRDefault="005C3116" w:rsidP="006F6CD1">
      <w:pPr>
        <w:tabs>
          <w:tab w:val="left" w:pos="1260"/>
        </w:tabs>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根据</w:t>
      </w:r>
      <w:r w:rsidR="00CF48AB" w:rsidRPr="0017279A">
        <w:rPr>
          <w:rFonts w:ascii="宋体" w:hAnsi="宋体" w:hint="eastAsia"/>
          <w:sz w:val="24"/>
          <w:szCs w:val="24"/>
        </w:rPr>
        <w:t>北京中企</w:t>
      </w:r>
      <w:proofErr w:type="gramStart"/>
      <w:r w:rsidR="00CF48AB" w:rsidRPr="0017279A">
        <w:rPr>
          <w:rFonts w:ascii="宋体" w:hAnsi="宋体" w:hint="eastAsia"/>
          <w:sz w:val="24"/>
          <w:szCs w:val="24"/>
        </w:rPr>
        <w:t>华资产</w:t>
      </w:r>
      <w:proofErr w:type="gramEnd"/>
      <w:r w:rsidR="00CF48AB" w:rsidRPr="0017279A">
        <w:rPr>
          <w:rFonts w:ascii="宋体" w:hAnsi="宋体" w:hint="eastAsia"/>
          <w:sz w:val="24"/>
          <w:szCs w:val="24"/>
        </w:rPr>
        <w:t>评估有限责任公司的资产评估结果</w:t>
      </w:r>
      <w:r w:rsidR="00CF48AB">
        <w:rPr>
          <w:rFonts w:ascii="宋体" w:hAnsi="宋体" w:hint="eastAsia"/>
          <w:sz w:val="24"/>
          <w:szCs w:val="24"/>
        </w:rPr>
        <w:t>，以</w:t>
      </w:r>
      <w:r w:rsidR="00CF48AB" w:rsidRPr="0017279A">
        <w:rPr>
          <w:rFonts w:ascii="宋体" w:hAnsi="宋体" w:hint="eastAsia"/>
          <w:sz w:val="24"/>
          <w:szCs w:val="24"/>
        </w:rPr>
        <w:t>2018年4月30日</w:t>
      </w:r>
      <w:r w:rsidR="00CF48AB">
        <w:rPr>
          <w:rFonts w:ascii="宋体" w:hAnsi="宋体" w:hint="eastAsia"/>
          <w:sz w:val="24"/>
          <w:szCs w:val="24"/>
        </w:rPr>
        <w:t>为评估基准日，</w:t>
      </w:r>
      <w:r w:rsidR="00CF48AB" w:rsidRPr="0017279A">
        <w:rPr>
          <w:rFonts w:ascii="宋体" w:hAnsi="宋体"/>
          <w:sz w:val="24"/>
          <w:szCs w:val="24"/>
        </w:rPr>
        <w:t>采用资产基础法</w:t>
      </w:r>
      <w:r w:rsidRPr="00111AB9">
        <w:rPr>
          <w:rFonts w:ascii="宋体" w:hAnsi="宋体" w:hint="eastAsia"/>
          <w:sz w:val="24"/>
          <w:szCs w:val="24"/>
        </w:rPr>
        <w:t>评估</w:t>
      </w:r>
      <w:r w:rsidR="00CF48AB">
        <w:rPr>
          <w:rFonts w:ascii="宋体" w:hAnsi="宋体" w:hint="eastAsia"/>
          <w:sz w:val="24"/>
          <w:szCs w:val="24"/>
        </w:rPr>
        <w:t>的长安铃木</w:t>
      </w:r>
      <w:r w:rsidRPr="00111AB9">
        <w:rPr>
          <w:rFonts w:ascii="宋体" w:hAnsi="宋体" w:hint="eastAsia"/>
          <w:sz w:val="24"/>
          <w:szCs w:val="24"/>
        </w:rPr>
        <w:t>净资产评估价值为</w:t>
      </w:r>
      <w:r w:rsidRPr="00111AB9">
        <w:rPr>
          <w:rFonts w:ascii="宋体" w:hAnsi="宋体"/>
          <w:sz w:val="24"/>
          <w:szCs w:val="24"/>
        </w:rPr>
        <w:t>-</w:t>
      </w:r>
      <w:r w:rsidR="00AE6B3C">
        <w:rPr>
          <w:rFonts w:ascii="宋体" w:hAnsi="宋体" w:hint="eastAsia"/>
          <w:sz w:val="24"/>
          <w:szCs w:val="24"/>
        </w:rPr>
        <w:t>9</w:t>
      </w:r>
      <w:r w:rsidR="00AE6B3C">
        <w:rPr>
          <w:rFonts w:ascii="宋体" w:hAnsi="宋体"/>
          <w:sz w:val="24"/>
          <w:szCs w:val="24"/>
        </w:rPr>
        <w:t>,1</w:t>
      </w:r>
      <w:r w:rsidR="00AE6B3C">
        <w:rPr>
          <w:rFonts w:ascii="宋体" w:hAnsi="宋体" w:hint="eastAsia"/>
          <w:sz w:val="24"/>
          <w:szCs w:val="24"/>
        </w:rPr>
        <w:t>39</w:t>
      </w:r>
      <w:r w:rsidR="00AE6B3C">
        <w:rPr>
          <w:rFonts w:ascii="宋体" w:hAnsi="宋体"/>
          <w:sz w:val="24"/>
          <w:szCs w:val="24"/>
        </w:rPr>
        <w:t>.</w:t>
      </w:r>
      <w:r w:rsidR="00AE6B3C">
        <w:rPr>
          <w:rFonts w:ascii="宋体" w:hAnsi="宋体" w:hint="eastAsia"/>
          <w:sz w:val="24"/>
          <w:szCs w:val="24"/>
        </w:rPr>
        <w:t>27</w:t>
      </w:r>
      <w:r w:rsidRPr="00111AB9">
        <w:rPr>
          <w:rFonts w:ascii="宋体" w:hAnsi="宋体" w:hint="eastAsia"/>
          <w:sz w:val="24"/>
          <w:szCs w:val="24"/>
        </w:rPr>
        <w:t>万元。</w:t>
      </w:r>
      <w:r w:rsidR="00CF48AB">
        <w:rPr>
          <w:rFonts w:ascii="宋体" w:hAnsi="宋体" w:hint="eastAsia"/>
          <w:sz w:val="24"/>
          <w:szCs w:val="24"/>
        </w:rPr>
        <w:t>本次股权转让的标的为长安铃木50%股权。根据以上评估价值及股权比例，经双方协商同意</w:t>
      </w:r>
      <w:r w:rsidR="00396521">
        <w:rPr>
          <w:rFonts w:ascii="宋体" w:hAnsi="宋体" w:hint="eastAsia"/>
          <w:sz w:val="24"/>
          <w:szCs w:val="24"/>
        </w:rPr>
        <w:t>，最终确定本次股权转让款的金额为人民币1元。</w:t>
      </w:r>
      <w:r w:rsidR="00ED040A">
        <w:rPr>
          <w:rFonts w:ascii="宋体" w:hAnsi="宋体" w:hint="eastAsia"/>
          <w:sz w:val="24"/>
          <w:szCs w:val="24"/>
        </w:rPr>
        <w:t>本次交易符合长安汽车长期发展战略，有利于公司整合资源，</w:t>
      </w:r>
      <w:r w:rsidR="00C532E7">
        <w:rPr>
          <w:rFonts w:ascii="宋体" w:hAnsi="宋体" w:hint="eastAsia"/>
          <w:sz w:val="24"/>
          <w:szCs w:val="24"/>
        </w:rPr>
        <w:t>不</w:t>
      </w:r>
      <w:r w:rsidR="00396521">
        <w:rPr>
          <w:rFonts w:ascii="宋体" w:hAnsi="宋体" w:hint="eastAsia"/>
          <w:sz w:val="24"/>
          <w:szCs w:val="24"/>
        </w:rPr>
        <w:t>存在损害本公司和股东利益的</w:t>
      </w:r>
      <w:r w:rsidR="00396521">
        <w:rPr>
          <w:rFonts w:ascii="宋体" w:hAnsi="宋体" w:hint="eastAsia"/>
          <w:sz w:val="24"/>
          <w:szCs w:val="24"/>
        </w:rPr>
        <w:lastRenderedPageBreak/>
        <w:t>情形。</w:t>
      </w:r>
    </w:p>
    <w:p w:rsidR="00CB2529" w:rsidRPr="00765F63" w:rsidRDefault="00D20BAE" w:rsidP="00765F63">
      <w:pPr>
        <w:pStyle w:val="a9"/>
        <w:numPr>
          <w:ilvl w:val="0"/>
          <w:numId w:val="7"/>
        </w:numPr>
        <w:spacing w:line="360" w:lineRule="auto"/>
        <w:ind w:firstLineChars="0"/>
      </w:pPr>
      <w:r w:rsidRPr="00765F63">
        <w:rPr>
          <w:rFonts w:hint="eastAsia"/>
          <w:b/>
        </w:rPr>
        <w:t>股权收购</w:t>
      </w:r>
      <w:r w:rsidR="00CB2529" w:rsidRPr="00765F63">
        <w:rPr>
          <w:rFonts w:hint="eastAsia"/>
          <w:b/>
        </w:rPr>
        <w:t>目的和对上市公司的影响</w:t>
      </w:r>
    </w:p>
    <w:p w:rsidR="00765F63" w:rsidRDefault="00765F63" w:rsidP="00765F63">
      <w:pPr>
        <w:spacing w:line="360" w:lineRule="auto"/>
        <w:ind w:firstLineChars="250" w:firstLine="600"/>
        <w:rPr>
          <w:rFonts w:ascii="宋体" w:hAnsi="宋体"/>
          <w:sz w:val="24"/>
          <w:szCs w:val="24"/>
        </w:rPr>
      </w:pPr>
      <w:r>
        <w:rPr>
          <w:rFonts w:ascii="宋体" w:hAnsi="宋体" w:hint="eastAsia"/>
          <w:sz w:val="24"/>
          <w:szCs w:val="24"/>
        </w:rPr>
        <w:t>长安汽车</w:t>
      </w:r>
      <w:r w:rsidRPr="00765F63">
        <w:rPr>
          <w:rFonts w:ascii="宋体" w:hAnsi="宋体" w:hint="eastAsia"/>
          <w:sz w:val="24"/>
          <w:szCs w:val="24"/>
        </w:rPr>
        <w:t>收购</w:t>
      </w:r>
      <w:r>
        <w:rPr>
          <w:rFonts w:ascii="宋体" w:hAnsi="宋体" w:hint="eastAsia"/>
          <w:sz w:val="24"/>
          <w:szCs w:val="24"/>
        </w:rPr>
        <w:t>长安铃木</w:t>
      </w:r>
      <w:r w:rsidRPr="00765F63">
        <w:rPr>
          <w:rFonts w:ascii="宋体" w:hAnsi="宋体" w:hint="eastAsia"/>
          <w:sz w:val="24"/>
          <w:szCs w:val="24"/>
        </w:rPr>
        <w:t>股权符合长安汽车</w:t>
      </w:r>
      <w:r>
        <w:rPr>
          <w:rFonts w:ascii="宋体" w:hAnsi="宋体" w:hint="eastAsia"/>
          <w:sz w:val="24"/>
          <w:szCs w:val="24"/>
        </w:rPr>
        <w:t>的</w:t>
      </w:r>
      <w:r w:rsidRPr="00765F63">
        <w:rPr>
          <w:rFonts w:ascii="宋体" w:hAnsi="宋体" w:hint="eastAsia"/>
          <w:sz w:val="24"/>
          <w:szCs w:val="24"/>
        </w:rPr>
        <w:t>战略诉求</w:t>
      </w:r>
      <w:r>
        <w:rPr>
          <w:rFonts w:ascii="宋体" w:hAnsi="宋体" w:hint="eastAsia"/>
          <w:sz w:val="24"/>
          <w:szCs w:val="24"/>
        </w:rPr>
        <w:t>：一是长安铃木</w:t>
      </w:r>
      <w:r w:rsidR="00AC1618" w:rsidRPr="00765F63">
        <w:rPr>
          <w:rFonts w:ascii="宋体" w:hAnsi="宋体" w:hint="eastAsia"/>
          <w:sz w:val="24"/>
          <w:szCs w:val="24"/>
        </w:rPr>
        <w:t>资产</w:t>
      </w:r>
      <w:r>
        <w:rPr>
          <w:rFonts w:ascii="宋体" w:hAnsi="宋体" w:hint="eastAsia"/>
          <w:sz w:val="24"/>
          <w:szCs w:val="24"/>
        </w:rPr>
        <w:t>质量良好，</w:t>
      </w:r>
      <w:r w:rsidRPr="00765F63">
        <w:rPr>
          <w:rFonts w:ascii="宋体" w:hAnsi="宋体" w:hint="eastAsia"/>
          <w:sz w:val="24"/>
          <w:szCs w:val="24"/>
        </w:rPr>
        <w:t>厂房生产线等设备设施较为完善</w:t>
      </w:r>
      <w:r>
        <w:rPr>
          <w:rFonts w:ascii="宋体" w:hAnsi="宋体" w:hint="eastAsia"/>
          <w:sz w:val="24"/>
          <w:szCs w:val="24"/>
        </w:rPr>
        <w:t>；二是长安铃木</w:t>
      </w:r>
      <w:r w:rsidRPr="00765F63">
        <w:rPr>
          <w:rFonts w:ascii="宋体" w:hAnsi="宋体" w:hint="eastAsia"/>
          <w:sz w:val="24"/>
          <w:szCs w:val="24"/>
        </w:rPr>
        <w:t>目前为长安代工</w:t>
      </w:r>
      <w:r>
        <w:rPr>
          <w:rFonts w:ascii="宋体" w:hAnsi="宋体" w:hint="eastAsia"/>
          <w:sz w:val="24"/>
          <w:szCs w:val="24"/>
        </w:rPr>
        <w:t>部分</w:t>
      </w:r>
      <w:r w:rsidRPr="00765F63">
        <w:rPr>
          <w:rFonts w:ascii="宋体" w:hAnsi="宋体" w:hint="eastAsia"/>
          <w:sz w:val="24"/>
          <w:szCs w:val="24"/>
        </w:rPr>
        <w:t>产品</w:t>
      </w:r>
      <w:r>
        <w:rPr>
          <w:rFonts w:ascii="宋体" w:hAnsi="宋体" w:hint="eastAsia"/>
          <w:sz w:val="24"/>
          <w:szCs w:val="24"/>
        </w:rPr>
        <w:t>，</w:t>
      </w:r>
      <w:r w:rsidR="007C00EE">
        <w:rPr>
          <w:rFonts w:ascii="宋体" w:hAnsi="宋体" w:hint="eastAsia"/>
          <w:sz w:val="24"/>
          <w:szCs w:val="24"/>
        </w:rPr>
        <w:t>剩余产能</w:t>
      </w:r>
      <w:r w:rsidR="00AC1618" w:rsidRPr="00765F63">
        <w:rPr>
          <w:rFonts w:ascii="宋体" w:hAnsi="宋体" w:hint="eastAsia"/>
          <w:sz w:val="24"/>
          <w:szCs w:val="24"/>
        </w:rPr>
        <w:t>可作为重庆基地产能补充</w:t>
      </w:r>
      <w:r w:rsidR="0093175E">
        <w:rPr>
          <w:rFonts w:ascii="宋体" w:hAnsi="宋体" w:hint="eastAsia"/>
          <w:sz w:val="24"/>
          <w:szCs w:val="24"/>
        </w:rPr>
        <w:t>；</w:t>
      </w:r>
      <w:r w:rsidR="007C00EE">
        <w:rPr>
          <w:rFonts w:ascii="宋体" w:hAnsi="宋体" w:hint="eastAsia"/>
          <w:sz w:val="24"/>
          <w:szCs w:val="24"/>
        </w:rPr>
        <w:t>三</w:t>
      </w:r>
      <w:r>
        <w:rPr>
          <w:rFonts w:ascii="宋体" w:hAnsi="宋体" w:hint="eastAsia"/>
          <w:sz w:val="24"/>
          <w:szCs w:val="24"/>
        </w:rPr>
        <w:t>是</w:t>
      </w:r>
      <w:r w:rsidRPr="00765F63">
        <w:rPr>
          <w:rFonts w:ascii="宋体" w:hAnsi="宋体" w:hint="eastAsia"/>
          <w:sz w:val="24"/>
          <w:szCs w:val="24"/>
        </w:rPr>
        <w:t>收购</w:t>
      </w:r>
      <w:r>
        <w:rPr>
          <w:rFonts w:ascii="宋体" w:hAnsi="宋体" w:hint="eastAsia"/>
          <w:sz w:val="24"/>
          <w:szCs w:val="24"/>
        </w:rPr>
        <w:t>长安铃木</w:t>
      </w:r>
      <w:r w:rsidRPr="00765F63">
        <w:rPr>
          <w:rFonts w:ascii="宋体" w:hAnsi="宋体" w:hint="eastAsia"/>
          <w:sz w:val="24"/>
          <w:szCs w:val="24"/>
        </w:rPr>
        <w:t>股权有利于</w:t>
      </w:r>
      <w:r>
        <w:rPr>
          <w:rFonts w:ascii="宋体" w:hAnsi="宋体" w:hint="eastAsia"/>
          <w:sz w:val="24"/>
          <w:szCs w:val="24"/>
        </w:rPr>
        <w:t>长安铃木</w:t>
      </w:r>
      <w:r w:rsidRPr="00765F63">
        <w:rPr>
          <w:rFonts w:ascii="宋体" w:hAnsi="宋体" w:hint="eastAsia"/>
          <w:sz w:val="24"/>
          <w:szCs w:val="24"/>
        </w:rPr>
        <w:t>员工及相关方稳定。</w:t>
      </w:r>
    </w:p>
    <w:p w:rsidR="00765F63" w:rsidRPr="002649B1" w:rsidRDefault="00765F63" w:rsidP="002649B1">
      <w:pPr>
        <w:tabs>
          <w:tab w:val="num" w:pos="900"/>
        </w:tabs>
        <w:spacing w:line="360" w:lineRule="auto"/>
        <w:ind w:firstLineChars="200" w:firstLine="480"/>
        <w:rPr>
          <w:color w:val="000000" w:themeColor="text1"/>
          <w:sz w:val="24"/>
        </w:rPr>
      </w:pPr>
      <w:r w:rsidRPr="002649B1">
        <w:rPr>
          <w:rFonts w:ascii="宋体" w:hAnsi="宋体" w:hint="eastAsia"/>
          <w:color w:val="000000" w:themeColor="text1"/>
          <w:sz w:val="24"/>
          <w:szCs w:val="24"/>
        </w:rPr>
        <w:t>本次股权转让完成后，公司持有的长安铃木的股权比例由50%上升至100%，</w:t>
      </w:r>
      <w:r w:rsidR="00172CC1" w:rsidRPr="002649B1">
        <w:rPr>
          <w:rFonts w:ascii="宋体" w:hAnsi="宋体" w:hint="eastAsia"/>
          <w:color w:val="000000" w:themeColor="text1"/>
          <w:sz w:val="24"/>
          <w:szCs w:val="24"/>
        </w:rPr>
        <w:t>长安铃木将由公司的合营企业变为全资子公司，纳入公司合并报表。本次股权转让将对公司本期的经营业绩产生一定影响，具体影响以2018年年度审计报告的结果为准。</w:t>
      </w:r>
    </w:p>
    <w:p w:rsidR="00CB2529" w:rsidRDefault="00172CC1" w:rsidP="00CB2529">
      <w:pPr>
        <w:spacing w:line="360" w:lineRule="auto"/>
        <w:ind w:firstLineChars="200" w:firstLine="482"/>
        <w:rPr>
          <w:rFonts w:ascii="宋体" w:hAnsi="宋体"/>
          <w:b/>
          <w:sz w:val="24"/>
          <w:szCs w:val="24"/>
        </w:rPr>
      </w:pPr>
      <w:r>
        <w:rPr>
          <w:rFonts w:ascii="宋体" w:hAnsi="宋体" w:hint="eastAsia"/>
          <w:b/>
          <w:sz w:val="24"/>
          <w:szCs w:val="24"/>
        </w:rPr>
        <w:t>八</w:t>
      </w:r>
      <w:r w:rsidR="00CB2529">
        <w:rPr>
          <w:rFonts w:ascii="宋体" w:hAnsi="宋体" w:hint="eastAsia"/>
          <w:b/>
          <w:sz w:val="24"/>
          <w:szCs w:val="24"/>
        </w:rPr>
        <w:t>、</w:t>
      </w:r>
      <w:r w:rsidR="00D94136">
        <w:rPr>
          <w:rFonts w:ascii="宋体" w:hAnsi="宋体" w:hint="eastAsia"/>
          <w:b/>
          <w:sz w:val="24"/>
          <w:szCs w:val="24"/>
        </w:rPr>
        <w:t>2018</w:t>
      </w:r>
      <w:r w:rsidR="00CB2529">
        <w:rPr>
          <w:rFonts w:ascii="宋体" w:hAnsi="宋体" w:hint="eastAsia"/>
          <w:b/>
          <w:sz w:val="24"/>
          <w:szCs w:val="24"/>
        </w:rPr>
        <w:t>年年初至披露日与该关联人累计已发生的各类关联交易的情况</w:t>
      </w:r>
    </w:p>
    <w:p w:rsidR="00CB2529" w:rsidRDefault="00CB2529" w:rsidP="00CB2529">
      <w:pPr>
        <w:spacing w:line="360" w:lineRule="auto"/>
        <w:ind w:firstLineChars="200" w:firstLine="480"/>
        <w:rPr>
          <w:rFonts w:ascii="宋体" w:hAnsi="宋体"/>
          <w:sz w:val="24"/>
          <w:szCs w:val="24"/>
        </w:rPr>
      </w:pPr>
      <w:r>
        <w:rPr>
          <w:rFonts w:ascii="宋体" w:hAnsi="宋体" w:hint="eastAsia"/>
          <w:sz w:val="24"/>
          <w:szCs w:val="24"/>
        </w:rPr>
        <w:t>截止201</w:t>
      </w:r>
      <w:r w:rsidR="00D94136">
        <w:rPr>
          <w:rFonts w:ascii="宋体" w:hAnsi="宋体" w:hint="eastAsia"/>
          <w:sz w:val="24"/>
          <w:szCs w:val="24"/>
        </w:rPr>
        <w:t>8</w:t>
      </w:r>
      <w:r>
        <w:rPr>
          <w:rFonts w:ascii="宋体" w:hAnsi="宋体" w:hint="eastAsia"/>
          <w:sz w:val="24"/>
          <w:szCs w:val="24"/>
        </w:rPr>
        <w:t>年</w:t>
      </w:r>
      <w:r w:rsidR="00D94136">
        <w:rPr>
          <w:rFonts w:ascii="宋体" w:hAnsi="宋体" w:hint="eastAsia"/>
          <w:sz w:val="24"/>
          <w:szCs w:val="24"/>
        </w:rPr>
        <w:t>8</w:t>
      </w:r>
      <w:r>
        <w:rPr>
          <w:rFonts w:ascii="宋体" w:hAnsi="宋体" w:hint="eastAsia"/>
          <w:sz w:val="24"/>
          <w:szCs w:val="24"/>
        </w:rPr>
        <w:t>月</w:t>
      </w:r>
      <w:r w:rsidR="00D94136">
        <w:rPr>
          <w:rFonts w:ascii="宋体" w:hAnsi="宋体" w:hint="eastAsia"/>
          <w:sz w:val="24"/>
          <w:szCs w:val="24"/>
        </w:rPr>
        <w:t>31</w:t>
      </w:r>
      <w:r>
        <w:rPr>
          <w:rFonts w:ascii="宋体" w:hAnsi="宋体" w:hint="eastAsia"/>
          <w:sz w:val="24"/>
          <w:szCs w:val="24"/>
        </w:rPr>
        <w:t>日，公司与</w:t>
      </w:r>
      <w:r w:rsidR="00172CC1">
        <w:rPr>
          <w:rFonts w:ascii="宋体" w:hAnsi="宋体" w:hint="eastAsia"/>
          <w:sz w:val="24"/>
          <w:szCs w:val="24"/>
        </w:rPr>
        <w:t>长安</w:t>
      </w:r>
      <w:proofErr w:type="gramStart"/>
      <w:r w:rsidR="00172CC1">
        <w:rPr>
          <w:rFonts w:ascii="宋体" w:hAnsi="宋体" w:hint="eastAsia"/>
          <w:sz w:val="24"/>
          <w:szCs w:val="24"/>
        </w:rPr>
        <w:t>铃木</w:t>
      </w:r>
      <w:r>
        <w:rPr>
          <w:rFonts w:ascii="宋体" w:hAnsi="宋体" w:hint="eastAsia"/>
          <w:sz w:val="24"/>
          <w:szCs w:val="24"/>
        </w:rPr>
        <w:t>除</w:t>
      </w:r>
      <w:proofErr w:type="gramEnd"/>
      <w:r>
        <w:rPr>
          <w:rFonts w:ascii="宋体" w:hAnsi="宋体" w:hint="eastAsia"/>
          <w:sz w:val="24"/>
          <w:szCs w:val="24"/>
        </w:rPr>
        <w:t>日常经营性关联交易外，无其他关联交易情况。</w:t>
      </w:r>
    </w:p>
    <w:p w:rsidR="00CB2529" w:rsidRPr="00757F4A" w:rsidRDefault="00172CC1" w:rsidP="00757F4A">
      <w:pPr>
        <w:spacing w:line="360" w:lineRule="auto"/>
        <w:ind w:firstLineChars="200" w:firstLine="482"/>
        <w:rPr>
          <w:rFonts w:ascii="宋体" w:hAnsi="宋体"/>
          <w:b/>
          <w:sz w:val="24"/>
          <w:szCs w:val="24"/>
        </w:rPr>
      </w:pPr>
      <w:r>
        <w:rPr>
          <w:rFonts w:ascii="宋体" w:hAnsi="宋体" w:hint="eastAsia"/>
          <w:b/>
          <w:sz w:val="24"/>
          <w:szCs w:val="24"/>
        </w:rPr>
        <w:t>九</w:t>
      </w:r>
      <w:r w:rsidR="00CB2529">
        <w:rPr>
          <w:rFonts w:ascii="宋体" w:hAnsi="宋体" w:hint="eastAsia"/>
          <w:b/>
          <w:sz w:val="24"/>
          <w:szCs w:val="24"/>
        </w:rPr>
        <w:t>、独立董事事前认可及独立意见</w:t>
      </w:r>
    </w:p>
    <w:p w:rsidR="00CB2529" w:rsidRPr="00D72663" w:rsidRDefault="00CB2529" w:rsidP="00CB2529">
      <w:pPr>
        <w:spacing w:line="360" w:lineRule="auto"/>
        <w:ind w:firstLineChars="200" w:firstLine="480"/>
        <w:rPr>
          <w:rFonts w:ascii="宋体" w:hAnsi="宋体"/>
          <w:sz w:val="24"/>
          <w:szCs w:val="24"/>
        </w:rPr>
      </w:pPr>
      <w:r w:rsidRPr="00D72663">
        <w:rPr>
          <w:rFonts w:ascii="宋体" w:hAnsi="宋体" w:hint="eastAsia"/>
          <w:sz w:val="24"/>
          <w:szCs w:val="24"/>
        </w:rPr>
        <w:t>1、独立董事事前认可</w:t>
      </w:r>
    </w:p>
    <w:p w:rsidR="00D72663" w:rsidRPr="00D94136" w:rsidRDefault="00D72663" w:rsidP="00D72663">
      <w:pPr>
        <w:spacing w:line="360" w:lineRule="auto"/>
        <w:ind w:firstLineChars="200" w:firstLine="480"/>
        <w:rPr>
          <w:rFonts w:ascii="宋体" w:hAnsi="宋体"/>
          <w:sz w:val="24"/>
          <w:szCs w:val="24"/>
          <w:highlight w:val="yellow"/>
        </w:rPr>
      </w:pPr>
      <w:r>
        <w:rPr>
          <w:rFonts w:ascii="宋体" w:hAnsi="宋体" w:hint="eastAsia"/>
          <w:sz w:val="24"/>
          <w:szCs w:val="24"/>
        </w:rPr>
        <w:t>长安汽车</w:t>
      </w:r>
      <w:r w:rsidRPr="00765F63">
        <w:rPr>
          <w:rFonts w:ascii="宋体" w:hAnsi="宋体" w:hint="eastAsia"/>
          <w:sz w:val="24"/>
          <w:szCs w:val="24"/>
        </w:rPr>
        <w:t>收购</w:t>
      </w:r>
      <w:r>
        <w:rPr>
          <w:rFonts w:ascii="宋体" w:hAnsi="宋体" w:hint="eastAsia"/>
          <w:sz w:val="24"/>
          <w:szCs w:val="24"/>
        </w:rPr>
        <w:t>长安铃木</w:t>
      </w:r>
      <w:r w:rsidRPr="00765F63">
        <w:rPr>
          <w:rFonts w:ascii="宋体" w:hAnsi="宋体" w:hint="eastAsia"/>
          <w:sz w:val="24"/>
          <w:szCs w:val="24"/>
        </w:rPr>
        <w:t>股权符合长安汽车</w:t>
      </w:r>
      <w:r>
        <w:rPr>
          <w:rFonts w:ascii="宋体" w:hAnsi="宋体" w:hint="eastAsia"/>
          <w:sz w:val="24"/>
          <w:szCs w:val="24"/>
        </w:rPr>
        <w:t>的</w:t>
      </w:r>
      <w:r w:rsidRPr="00765F63">
        <w:rPr>
          <w:rFonts w:ascii="宋体" w:hAnsi="宋体" w:hint="eastAsia"/>
          <w:sz w:val="24"/>
          <w:szCs w:val="24"/>
        </w:rPr>
        <w:t>战略诉求</w:t>
      </w:r>
      <w:r>
        <w:rPr>
          <w:rFonts w:ascii="宋体" w:hAnsi="宋体" w:hint="eastAsia"/>
          <w:sz w:val="24"/>
          <w:szCs w:val="24"/>
        </w:rPr>
        <w:t>，有利于充分利用长安铃木现有的资源，</w:t>
      </w:r>
      <w:r w:rsidRPr="00765F63">
        <w:rPr>
          <w:rFonts w:ascii="宋体" w:hAnsi="宋体" w:hint="eastAsia"/>
          <w:sz w:val="24"/>
          <w:szCs w:val="24"/>
        </w:rPr>
        <w:t>有利于</w:t>
      </w:r>
      <w:r>
        <w:rPr>
          <w:rFonts w:ascii="宋体" w:hAnsi="宋体" w:hint="eastAsia"/>
          <w:sz w:val="24"/>
          <w:szCs w:val="24"/>
        </w:rPr>
        <w:t>长安铃木</w:t>
      </w:r>
      <w:r w:rsidRPr="00765F63">
        <w:rPr>
          <w:rFonts w:ascii="宋体" w:hAnsi="宋体" w:hint="eastAsia"/>
          <w:sz w:val="24"/>
          <w:szCs w:val="24"/>
        </w:rPr>
        <w:t>员工及相关方稳定</w:t>
      </w:r>
      <w:r w:rsidR="00CB558E">
        <w:rPr>
          <w:rFonts w:ascii="宋体" w:hAnsi="宋体" w:hint="eastAsia"/>
          <w:sz w:val="24"/>
          <w:szCs w:val="24"/>
        </w:rPr>
        <w:t>，保证公司生产经营的稳定，符合公司的长远发展的需要，符合</w:t>
      </w:r>
      <w:r>
        <w:rPr>
          <w:rFonts w:ascii="宋体" w:hAnsi="宋体" w:hint="eastAsia"/>
          <w:sz w:val="24"/>
          <w:szCs w:val="24"/>
        </w:rPr>
        <w:t>公司和股东的根本利益，同意将</w:t>
      </w:r>
      <w:r w:rsidRPr="00D72663">
        <w:rPr>
          <w:rFonts w:ascii="宋体" w:hAnsi="宋体" w:hint="eastAsia"/>
          <w:sz w:val="24"/>
          <w:szCs w:val="24"/>
        </w:rPr>
        <w:t>《关于收购</w:t>
      </w:r>
      <w:r w:rsidR="00572685">
        <w:rPr>
          <w:rFonts w:ascii="宋体" w:hAnsi="宋体" w:hint="eastAsia"/>
          <w:sz w:val="24"/>
          <w:szCs w:val="24"/>
        </w:rPr>
        <w:t>重庆</w:t>
      </w:r>
      <w:r w:rsidRPr="00D72663">
        <w:rPr>
          <w:rFonts w:ascii="宋体" w:hAnsi="宋体" w:hint="eastAsia"/>
          <w:sz w:val="24"/>
          <w:szCs w:val="24"/>
        </w:rPr>
        <w:t>长安铃木汽车有限公司50%股权的议案》提交公司第七届董事会第</w:t>
      </w:r>
      <w:r>
        <w:rPr>
          <w:rFonts w:ascii="宋体" w:hAnsi="宋体" w:hint="eastAsia"/>
          <w:sz w:val="24"/>
          <w:szCs w:val="24"/>
        </w:rPr>
        <w:t>三十九</w:t>
      </w:r>
      <w:r w:rsidRPr="00D72663">
        <w:rPr>
          <w:rFonts w:ascii="宋体" w:hAnsi="宋体" w:hint="eastAsia"/>
          <w:sz w:val="24"/>
          <w:szCs w:val="24"/>
        </w:rPr>
        <w:t>次会议审议。</w:t>
      </w:r>
    </w:p>
    <w:p w:rsidR="00CB2529" w:rsidRPr="00D72663" w:rsidRDefault="00CB2529" w:rsidP="00CB2529">
      <w:pPr>
        <w:spacing w:line="360" w:lineRule="auto"/>
        <w:ind w:firstLineChars="200" w:firstLine="480"/>
        <w:rPr>
          <w:rFonts w:ascii="宋体" w:hAnsi="宋体"/>
          <w:sz w:val="24"/>
          <w:szCs w:val="24"/>
        </w:rPr>
      </w:pPr>
      <w:r w:rsidRPr="00D72663">
        <w:rPr>
          <w:rFonts w:ascii="宋体" w:hAnsi="宋体" w:hint="eastAsia"/>
          <w:sz w:val="24"/>
          <w:szCs w:val="24"/>
        </w:rPr>
        <w:t>2、独立董事意见</w:t>
      </w:r>
    </w:p>
    <w:p w:rsidR="00CB2529" w:rsidRDefault="00CB2529" w:rsidP="00D72663">
      <w:pPr>
        <w:spacing w:line="360" w:lineRule="auto"/>
        <w:ind w:firstLineChars="150" w:firstLine="360"/>
        <w:rPr>
          <w:rFonts w:ascii="宋体" w:hAnsi="宋体"/>
          <w:sz w:val="24"/>
          <w:szCs w:val="24"/>
        </w:rPr>
      </w:pPr>
      <w:r w:rsidRPr="00D72663">
        <w:rPr>
          <w:rFonts w:ascii="宋体" w:hAnsi="宋体" w:hint="eastAsia"/>
          <w:sz w:val="24"/>
          <w:szCs w:val="24"/>
        </w:rPr>
        <w:t>公司</w:t>
      </w:r>
      <w:r w:rsidR="00D72663" w:rsidRPr="00765F63">
        <w:rPr>
          <w:rFonts w:ascii="宋体" w:hAnsi="宋体" w:hint="eastAsia"/>
          <w:sz w:val="24"/>
          <w:szCs w:val="24"/>
        </w:rPr>
        <w:t>收购</w:t>
      </w:r>
      <w:r w:rsidR="00D72663">
        <w:rPr>
          <w:rFonts w:ascii="宋体" w:hAnsi="宋体" w:hint="eastAsia"/>
          <w:sz w:val="24"/>
          <w:szCs w:val="24"/>
        </w:rPr>
        <w:t>长安铃木</w:t>
      </w:r>
      <w:r w:rsidR="00D72663" w:rsidRPr="00765F63">
        <w:rPr>
          <w:rFonts w:ascii="宋体" w:hAnsi="宋体" w:hint="eastAsia"/>
          <w:sz w:val="24"/>
          <w:szCs w:val="24"/>
        </w:rPr>
        <w:t>股权符合长安汽车</w:t>
      </w:r>
      <w:r w:rsidR="00D72663">
        <w:rPr>
          <w:rFonts w:ascii="宋体" w:hAnsi="宋体" w:hint="eastAsia"/>
          <w:sz w:val="24"/>
          <w:szCs w:val="24"/>
        </w:rPr>
        <w:t>的</w:t>
      </w:r>
      <w:r w:rsidR="00D72663" w:rsidRPr="00765F63">
        <w:rPr>
          <w:rFonts w:ascii="宋体" w:hAnsi="宋体" w:hint="eastAsia"/>
          <w:sz w:val="24"/>
          <w:szCs w:val="24"/>
        </w:rPr>
        <w:t>战略诉求</w:t>
      </w:r>
      <w:r w:rsidR="00D72663">
        <w:rPr>
          <w:rFonts w:ascii="宋体" w:hAnsi="宋体" w:hint="eastAsia"/>
          <w:sz w:val="24"/>
          <w:szCs w:val="24"/>
        </w:rPr>
        <w:t>：</w:t>
      </w:r>
      <w:r w:rsidR="007C00EE">
        <w:rPr>
          <w:rFonts w:ascii="宋体" w:hAnsi="宋体" w:hint="eastAsia"/>
          <w:sz w:val="24"/>
          <w:szCs w:val="24"/>
        </w:rPr>
        <w:t>一是长安铃木</w:t>
      </w:r>
      <w:r w:rsidR="007C00EE" w:rsidRPr="00765F63">
        <w:rPr>
          <w:rFonts w:ascii="宋体" w:hAnsi="宋体" w:hint="eastAsia"/>
          <w:sz w:val="24"/>
          <w:szCs w:val="24"/>
        </w:rPr>
        <w:t>资产</w:t>
      </w:r>
      <w:r w:rsidR="007C00EE">
        <w:rPr>
          <w:rFonts w:ascii="宋体" w:hAnsi="宋体" w:hint="eastAsia"/>
          <w:sz w:val="24"/>
          <w:szCs w:val="24"/>
        </w:rPr>
        <w:t>质量良好，</w:t>
      </w:r>
      <w:r w:rsidR="007C00EE" w:rsidRPr="00765F63">
        <w:rPr>
          <w:rFonts w:ascii="宋体" w:hAnsi="宋体" w:hint="eastAsia"/>
          <w:sz w:val="24"/>
          <w:szCs w:val="24"/>
        </w:rPr>
        <w:t>厂房生产线等设备设施较为完善</w:t>
      </w:r>
      <w:r w:rsidR="007C00EE">
        <w:rPr>
          <w:rFonts w:ascii="宋体" w:hAnsi="宋体" w:hint="eastAsia"/>
          <w:sz w:val="24"/>
          <w:szCs w:val="24"/>
        </w:rPr>
        <w:t>；二是长安铃木</w:t>
      </w:r>
      <w:r w:rsidR="007C00EE" w:rsidRPr="00765F63">
        <w:rPr>
          <w:rFonts w:ascii="宋体" w:hAnsi="宋体" w:hint="eastAsia"/>
          <w:sz w:val="24"/>
          <w:szCs w:val="24"/>
        </w:rPr>
        <w:t>目前为长安代工</w:t>
      </w:r>
      <w:r w:rsidR="007C00EE">
        <w:rPr>
          <w:rFonts w:ascii="宋体" w:hAnsi="宋体" w:hint="eastAsia"/>
          <w:sz w:val="24"/>
          <w:szCs w:val="24"/>
        </w:rPr>
        <w:t>部分</w:t>
      </w:r>
      <w:r w:rsidR="007C00EE" w:rsidRPr="00765F63">
        <w:rPr>
          <w:rFonts w:ascii="宋体" w:hAnsi="宋体" w:hint="eastAsia"/>
          <w:sz w:val="24"/>
          <w:szCs w:val="24"/>
        </w:rPr>
        <w:t>产品</w:t>
      </w:r>
      <w:r w:rsidR="007C00EE">
        <w:rPr>
          <w:rFonts w:ascii="宋体" w:hAnsi="宋体" w:hint="eastAsia"/>
          <w:sz w:val="24"/>
          <w:szCs w:val="24"/>
        </w:rPr>
        <w:t>，剩余产能</w:t>
      </w:r>
      <w:r w:rsidR="007C00EE" w:rsidRPr="00765F63">
        <w:rPr>
          <w:rFonts w:ascii="宋体" w:hAnsi="宋体" w:hint="eastAsia"/>
          <w:sz w:val="24"/>
          <w:szCs w:val="24"/>
        </w:rPr>
        <w:t>可作为重庆基地产能补充</w:t>
      </w:r>
      <w:r w:rsidR="007C00EE">
        <w:rPr>
          <w:rFonts w:ascii="宋体" w:hAnsi="宋体" w:hint="eastAsia"/>
          <w:sz w:val="24"/>
          <w:szCs w:val="24"/>
        </w:rPr>
        <w:t>；三是</w:t>
      </w:r>
      <w:r w:rsidR="007C00EE" w:rsidRPr="00765F63">
        <w:rPr>
          <w:rFonts w:ascii="宋体" w:hAnsi="宋体" w:hint="eastAsia"/>
          <w:sz w:val="24"/>
          <w:szCs w:val="24"/>
        </w:rPr>
        <w:t>收购</w:t>
      </w:r>
      <w:r w:rsidR="007C00EE">
        <w:rPr>
          <w:rFonts w:ascii="宋体" w:hAnsi="宋体" w:hint="eastAsia"/>
          <w:sz w:val="24"/>
          <w:szCs w:val="24"/>
        </w:rPr>
        <w:t>长安铃木</w:t>
      </w:r>
      <w:r w:rsidR="007C00EE" w:rsidRPr="00765F63">
        <w:rPr>
          <w:rFonts w:ascii="宋体" w:hAnsi="宋体" w:hint="eastAsia"/>
          <w:sz w:val="24"/>
          <w:szCs w:val="24"/>
        </w:rPr>
        <w:t>股权有利于</w:t>
      </w:r>
      <w:r w:rsidR="007C00EE">
        <w:rPr>
          <w:rFonts w:ascii="宋体" w:hAnsi="宋体" w:hint="eastAsia"/>
          <w:sz w:val="24"/>
          <w:szCs w:val="24"/>
        </w:rPr>
        <w:t>长安铃木</w:t>
      </w:r>
      <w:r w:rsidR="007C00EE" w:rsidRPr="00765F63">
        <w:rPr>
          <w:rFonts w:ascii="宋体" w:hAnsi="宋体" w:hint="eastAsia"/>
          <w:sz w:val="24"/>
          <w:szCs w:val="24"/>
        </w:rPr>
        <w:t>员工及相关方稳定。</w:t>
      </w:r>
      <w:r w:rsidRPr="00D72663">
        <w:rPr>
          <w:rFonts w:ascii="宋体" w:hAnsi="宋体" w:hint="eastAsia"/>
          <w:sz w:val="24"/>
          <w:szCs w:val="24"/>
        </w:rPr>
        <w:t>本次关联交易符合公开、公平、公正的原则，未损害公司及全体股东的合法权益，表决程序符合相关法律、法规及《公司章程》的规定。</w:t>
      </w:r>
    </w:p>
    <w:p w:rsidR="00CB2529" w:rsidRPr="00757F4A" w:rsidRDefault="00E71E10" w:rsidP="00757F4A">
      <w:pPr>
        <w:spacing w:line="360" w:lineRule="auto"/>
        <w:ind w:firstLineChars="200" w:firstLine="482"/>
        <w:rPr>
          <w:rFonts w:ascii="宋体" w:hAnsi="宋体"/>
          <w:b/>
          <w:sz w:val="24"/>
          <w:szCs w:val="24"/>
        </w:rPr>
      </w:pPr>
      <w:r>
        <w:rPr>
          <w:rFonts w:ascii="宋体" w:hAnsi="宋体" w:cs="宋体" w:hint="eastAsia"/>
          <w:b/>
          <w:sz w:val="24"/>
          <w:szCs w:val="24"/>
        </w:rPr>
        <w:t>十</w:t>
      </w:r>
      <w:r w:rsidR="00CB2529">
        <w:rPr>
          <w:rFonts w:ascii="宋体" w:hAnsi="宋体" w:hint="eastAsia"/>
          <w:b/>
          <w:sz w:val="24"/>
          <w:szCs w:val="24"/>
        </w:rPr>
        <w:t>、备查文件目录</w:t>
      </w:r>
    </w:p>
    <w:p w:rsidR="00CB2529" w:rsidRDefault="00CB2529" w:rsidP="00CB2529">
      <w:pPr>
        <w:spacing w:line="360" w:lineRule="auto"/>
        <w:ind w:firstLineChars="200" w:firstLine="480"/>
        <w:rPr>
          <w:rFonts w:ascii="宋体" w:hAnsi="宋体"/>
          <w:sz w:val="24"/>
          <w:szCs w:val="24"/>
        </w:rPr>
      </w:pPr>
      <w:r>
        <w:rPr>
          <w:rFonts w:ascii="宋体" w:hAnsi="宋体" w:hint="eastAsia"/>
          <w:sz w:val="24"/>
          <w:szCs w:val="24"/>
        </w:rPr>
        <w:t>1、第七届董事会第</w:t>
      </w:r>
      <w:r w:rsidR="00D94136">
        <w:rPr>
          <w:rFonts w:ascii="宋体" w:hAnsi="宋体" w:hint="eastAsia"/>
          <w:sz w:val="24"/>
          <w:szCs w:val="24"/>
        </w:rPr>
        <w:t>三十九</w:t>
      </w:r>
      <w:r w:rsidR="005A0267">
        <w:rPr>
          <w:rFonts w:ascii="宋体" w:hAnsi="宋体" w:hint="eastAsia"/>
          <w:sz w:val="24"/>
          <w:szCs w:val="24"/>
        </w:rPr>
        <w:t>次会议决议</w:t>
      </w:r>
    </w:p>
    <w:p w:rsidR="00CB2529" w:rsidRDefault="00CB2529" w:rsidP="00CB2529">
      <w:pPr>
        <w:spacing w:line="360" w:lineRule="auto"/>
        <w:ind w:firstLineChars="200" w:firstLine="460"/>
        <w:rPr>
          <w:sz w:val="23"/>
          <w:szCs w:val="23"/>
        </w:rPr>
      </w:pPr>
      <w:r>
        <w:rPr>
          <w:sz w:val="23"/>
          <w:szCs w:val="23"/>
        </w:rPr>
        <w:t>2</w:t>
      </w:r>
      <w:r w:rsidR="005A0267">
        <w:rPr>
          <w:rFonts w:hint="eastAsia"/>
          <w:sz w:val="23"/>
          <w:szCs w:val="23"/>
        </w:rPr>
        <w:t>、独立董事事前认可及独立董事意见</w:t>
      </w:r>
    </w:p>
    <w:p w:rsidR="00CB2529" w:rsidRDefault="00CB2529" w:rsidP="00CB2529">
      <w:pPr>
        <w:spacing w:line="360" w:lineRule="auto"/>
        <w:ind w:firstLineChars="200" w:firstLine="460"/>
        <w:rPr>
          <w:sz w:val="23"/>
          <w:szCs w:val="23"/>
        </w:rPr>
      </w:pPr>
      <w:r>
        <w:rPr>
          <w:sz w:val="23"/>
          <w:szCs w:val="23"/>
        </w:rPr>
        <w:lastRenderedPageBreak/>
        <w:t>3</w:t>
      </w:r>
      <w:r w:rsidR="00D94136">
        <w:rPr>
          <w:rFonts w:hint="eastAsia"/>
          <w:sz w:val="23"/>
          <w:szCs w:val="23"/>
        </w:rPr>
        <w:t>、</w:t>
      </w:r>
      <w:r w:rsidR="00CB558E" w:rsidRPr="00CB558E">
        <w:rPr>
          <w:rFonts w:hint="eastAsia"/>
          <w:sz w:val="23"/>
          <w:szCs w:val="23"/>
        </w:rPr>
        <w:t>关于收购</w:t>
      </w:r>
      <w:r w:rsidR="00572685">
        <w:rPr>
          <w:rFonts w:ascii="宋体" w:hAnsi="宋体" w:hint="eastAsia"/>
          <w:sz w:val="24"/>
          <w:szCs w:val="24"/>
        </w:rPr>
        <w:t>重庆</w:t>
      </w:r>
      <w:r w:rsidR="00CB558E" w:rsidRPr="00CB558E">
        <w:rPr>
          <w:rFonts w:hint="eastAsia"/>
          <w:sz w:val="23"/>
          <w:szCs w:val="23"/>
        </w:rPr>
        <w:t>长安铃木汽车有限公司</w:t>
      </w:r>
      <w:r w:rsidR="00CB558E" w:rsidRPr="00CB558E">
        <w:rPr>
          <w:rFonts w:hint="eastAsia"/>
          <w:sz w:val="23"/>
          <w:szCs w:val="23"/>
        </w:rPr>
        <w:t>50%</w:t>
      </w:r>
      <w:r w:rsidR="00CB558E" w:rsidRPr="00CB558E">
        <w:rPr>
          <w:rFonts w:hint="eastAsia"/>
          <w:sz w:val="23"/>
          <w:szCs w:val="23"/>
        </w:rPr>
        <w:t>股权的</w:t>
      </w:r>
      <w:r w:rsidR="00D94136">
        <w:rPr>
          <w:rFonts w:hint="eastAsia"/>
          <w:sz w:val="23"/>
          <w:szCs w:val="23"/>
        </w:rPr>
        <w:t>转让</w:t>
      </w:r>
      <w:r w:rsidR="005A0267">
        <w:rPr>
          <w:rFonts w:hint="eastAsia"/>
          <w:sz w:val="23"/>
          <w:szCs w:val="23"/>
        </w:rPr>
        <w:t>协议</w:t>
      </w:r>
    </w:p>
    <w:p w:rsidR="00D94136" w:rsidRDefault="00D94136" w:rsidP="00CB2529">
      <w:pPr>
        <w:spacing w:line="360" w:lineRule="auto"/>
        <w:ind w:firstLineChars="200" w:firstLine="460"/>
        <w:rPr>
          <w:sz w:val="23"/>
          <w:szCs w:val="23"/>
        </w:rPr>
      </w:pPr>
      <w:r>
        <w:rPr>
          <w:rFonts w:hint="eastAsia"/>
          <w:sz w:val="23"/>
          <w:szCs w:val="23"/>
        </w:rPr>
        <w:t>4</w:t>
      </w:r>
      <w:r w:rsidR="006913E7">
        <w:rPr>
          <w:rFonts w:hint="eastAsia"/>
          <w:sz w:val="23"/>
          <w:szCs w:val="23"/>
        </w:rPr>
        <w:t>、</w:t>
      </w:r>
      <w:r w:rsidR="00CB558E">
        <w:rPr>
          <w:rFonts w:hint="eastAsia"/>
          <w:sz w:val="23"/>
          <w:szCs w:val="23"/>
        </w:rPr>
        <w:t>长安铃木股东全部权益价值资产</w:t>
      </w:r>
      <w:r w:rsidR="006913E7">
        <w:rPr>
          <w:rFonts w:hint="eastAsia"/>
          <w:sz w:val="23"/>
          <w:szCs w:val="23"/>
        </w:rPr>
        <w:t>评估</w:t>
      </w:r>
      <w:r>
        <w:rPr>
          <w:rFonts w:hint="eastAsia"/>
          <w:sz w:val="23"/>
          <w:szCs w:val="23"/>
        </w:rPr>
        <w:t>报告</w:t>
      </w:r>
      <w:r w:rsidR="00CB558E">
        <w:rPr>
          <w:rFonts w:hint="eastAsia"/>
          <w:sz w:val="23"/>
          <w:szCs w:val="23"/>
        </w:rPr>
        <w:t>（</w:t>
      </w:r>
      <w:r w:rsidR="00CB558E">
        <w:rPr>
          <w:rFonts w:hint="eastAsia"/>
          <w:sz w:val="23"/>
          <w:szCs w:val="23"/>
        </w:rPr>
        <w:t>2018</w:t>
      </w:r>
      <w:r w:rsidR="00CB558E">
        <w:rPr>
          <w:rFonts w:hint="eastAsia"/>
          <w:sz w:val="23"/>
          <w:szCs w:val="23"/>
        </w:rPr>
        <w:t>年</w:t>
      </w:r>
      <w:r w:rsidR="00CB558E">
        <w:rPr>
          <w:rFonts w:hint="eastAsia"/>
          <w:sz w:val="23"/>
          <w:szCs w:val="23"/>
        </w:rPr>
        <w:t>4</w:t>
      </w:r>
      <w:r w:rsidR="00CB558E">
        <w:rPr>
          <w:rFonts w:hint="eastAsia"/>
          <w:sz w:val="23"/>
          <w:szCs w:val="23"/>
        </w:rPr>
        <w:t>月</w:t>
      </w:r>
      <w:r w:rsidR="00CB558E">
        <w:rPr>
          <w:rFonts w:hint="eastAsia"/>
          <w:sz w:val="23"/>
          <w:szCs w:val="23"/>
        </w:rPr>
        <w:t>30</w:t>
      </w:r>
      <w:r w:rsidR="00CB558E">
        <w:rPr>
          <w:rFonts w:hint="eastAsia"/>
          <w:sz w:val="23"/>
          <w:szCs w:val="23"/>
        </w:rPr>
        <w:t>日）</w:t>
      </w:r>
    </w:p>
    <w:p w:rsidR="006913E7" w:rsidRDefault="006913E7" w:rsidP="006913E7">
      <w:pPr>
        <w:spacing w:line="360" w:lineRule="auto"/>
        <w:ind w:firstLineChars="200" w:firstLine="460"/>
        <w:rPr>
          <w:sz w:val="23"/>
          <w:szCs w:val="23"/>
        </w:rPr>
      </w:pPr>
      <w:r>
        <w:rPr>
          <w:rFonts w:hint="eastAsia"/>
          <w:sz w:val="23"/>
          <w:szCs w:val="23"/>
        </w:rPr>
        <w:t>5</w:t>
      </w:r>
      <w:r>
        <w:rPr>
          <w:rFonts w:hint="eastAsia"/>
          <w:sz w:val="23"/>
          <w:szCs w:val="23"/>
        </w:rPr>
        <w:t>、</w:t>
      </w:r>
      <w:r w:rsidR="00CB558E">
        <w:rPr>
          <w:rFonts w:hint="eastAsia"/>
          <w:sz w:val="23"/>
          <w:szCs w:val="23"/>
        </w:rPr>
        <w:t>长安铃木特殊目的</w:t>
      </w:r>
      <w:r>
        <w:rPr>
          <w:rFonts w:hint="eastAsia"/>
          <w:sz w:val="23"/>
          <w:szCs w:val="23"/>
        </w:rPr>
        <w:t>审计报告</w:t>
      </w:r>
      <w:r w:rsidR="00CB558E">
        <w:rPr>
          <w:rFonts w:hint="eastAsia"/>
          <w:sz w:val="23"/>
          <w:szCs w:val="23"/>
        </w:rPr>
        <w:t>（</w:t>
      </w:r>
      <w:r w:rsidR="00CB558E">
        <w:rPr>
          <w:rFonts w:hint="eastAsia"/>
          <w:sz w:val="23"/>
          <w:szCs w:val="23"/>
        </w:rPr>
        <w:t>2018</w:t>
      </w:r>
      <w:r w:rsidR="00CB558E">
        <w:rPr>
          <w:rFonts w:hint="eastAsia"/>
          <w:sz w:val="23"/>
          <w:szCs w:val="23"/>
        </w:rPr>
        <w:t>年</w:t>
      </w:r>
      <w:r w:rsidR="00CB558E">
        <w:rPr>
          <w:rFonts w:hint="eastAsia"/>
          <w:sz w:val="23"/>
          <w:szCs w:val="23"/>
        </w:rPr>
        <w:t>4</w:t>
      </w:r>
      <w:r w:rsidR="00CB558E">
        <w:rPr>
          <w:rFonts w:hint="eastAsia"/>
          <w:sz w:val="23"/>
          <w:szCs w:val="23"/>
        </w:rPr>
        <w:t>月</w:t>
      </w:r>
      <w:r w:rsidR="00CB558E">
        <w:rPr>
          <w:rFonts w:hint="eastAsia"/>
          <w:sz w:val="23"/>
          <w:szCs w:val="23"/>
        </w:rPr>
        <w:t>30</w:t>
      </w:r>
      <w:r w:rsidR="00CB558E">
        <w:rPr>
          <w:rFonts w:hint="eastAsia"/>
          <w:sz w:val="23"/>
          <w:szCs w:val="23"/>
        </w:rPr>
        <w:t>日）</w:t>
      </w:r>
    </w:p>
    <w:p w:rsidR="00CB2529" w:rsidRDefault="00FF6BE3" w:rsidP="00CB2529">
      <w:pPr>
        <w:spacing w:line="360" w:lineRule="auto"/>
        <w:ind w:firstLineChars="200" w:firstLine="480"/>
        <w:rPr>
          <w:rFonts w:ascii="宋体" w:hAnsi="宋体"/>
          <w:sz w:val="24"/>
          <w:szCs w:val="24"/>
        </w:rPr>
      </w:pPr>
      <w:r>
        <w:rPr>
          <w:rFonts w:ascii="宋体" w:hAnsi="宋体" w:hint="eastAsia"/>
          <w:sz w:val="24"/>
          <w:szCs w:val="24"/>
        </w:rPr>
        <w:t xml:space="preserve">特此公告 </w:t>
      </w:r>
    </w:p>
    <w:p w:rsidR="00120F7F" w:rsidRDefault="00120F7F" w:rsidP="00CB2529">
      <w:pPr>
        <w:spacing w:line="360" w:lineRule="auto"/>
        <w:ind w:firstLineChars="200" w:firstLine="480"/>
        <w:rPr>
          <w:rFonts w:ascii="宋体" w:hAnsi="宋体"/>
          <w:sz w:val="24"/>
          <w:szCs w:val="24"/>
        </w:rPr>
      </w:pPr>
    </w:p>
    <w:p w:rsidR="00120F7F" w:rsidRDefault="00120F7F" w:rsidP="00CB2529">
      <w:pPr>
        <w:spacing w:line="360" w:lineRule="auto"/>
        <w:ind w:firstLineChars="200" w:firstLine="480"/>
        <w:rPr>
          <w:rFonts w:ascii="宋体" w:hAnsi="宋体"/>
          <w:sz w:val="24"/>
          <w:szCs w:val="24"/>
        </w:rPr>
      </w:pPr>
    </w:p>
    <w:p w:rsidR="00CB2529" w:rsidRDefault="00CB2529" w:rsidP="00FF6BE3">
      <w:pPr>
        <w:spacing w:line="360" w:lineRule="auto"/>
        <w:ind w:firstLineChars="700" w:firstLine="1680"/>
        <w:rPr>
          <w:rFonts w:ascii="宋体" w:hAnsi="宋体"/>
          <w:sz w:val="24"/>
          <w:szCs w:val="24"/>
        </w:rPr>
      </w:pPr>
      <w:r>
        <w:rPr>
          <w:rFonts w:ascii="宋体" w:hAnsi="宋体" w:hint="eastAsia"/>
          <w:sz w:val="24"/>
          <w:szCs w:val="24"/>
        </w:rPr>
        <w:t xml:space="preserve">      </w:t>
      </w:r>
      <w:r w:rsidR="00FF6BE3">
        <w:rPr>
          <w:rFonts w:ascii="宋体" w:hAnsi="宋体" w:hint="eastAsia"/>
          <w:sz w:val="24"/>
          <w:szCs w:val="24"/>
        </w:rPr>
        <w:t xml:space="preserve">                </w:t>
      </w:r>
      <w:r>
        <w:rPr>
          <w:rFonts w:ascii="宋体" w:hAnsi="宋体" w:hint="eastAsia"/>
          <w:sz w:val="24"/>
          <w:szCs w:val="24"/>
        </w:rPr>
        <w:t xml:space="preserve">  重庆长安汽车股份有限公司董事会</w:t>
      </w:r>
    </w:p>
    <w:p w:rsidR="00CB2529" w:rsidRDefault="00CB2529" w:rsidP="00CB2529">
      <w:pPr>
        <w:spacing w:line="360" w:lineRule="auto"/>
        <w:ind w:firstLineChars="500" w:firstLine="1200"/>
        <w:rPr>
          <w:rFonts w:ascii="宋体" w:hAnsi="宋体" w:cs="Arial"/>
          <w:sz w:val="24"/>
          <w:szCs w:val="24"/>
        </w:rPr>
      </w:pPr>
      <w:r>
        <w:rPr>
          <w:rFonts w:ascii="宋体" w:hAnsi="宋体" w:hint="eastAsia"/>
          <w:sz w:val="24"/>
          <w:szCs w:val="24"/>
        </w:rPr>
        <w:t xml:space="preserve">                                        2018年</w:t>
      </w:r>
      <w:r w:rsidR="00D94136">
        <w:rPr>
          <w:rFonts w:ascii="宋体" w:hAnsi="宋体" w:hint="eastAsia"/>
          <w:sz w:val="24"/>
          <w:szCs w:val="24"/>
        </w:rPr>
        <w:t>9</w:t>
      </w:r>
      <w:r>
        <w:rPr>
          <w:rFonts w:ascii="宋体" w:hAnsi="宋体" w:hint="eastAsia"/>
          <w:sz w:val="24"/>
          <w:szCs w:val="24"/>
        </w:rPr>
        <w:t>月</w:t>
      </w:r>
      <w:r w:rsidR="00FD66DB">
        <w:rPr>
          <w:rFonts w:ascii="宋体" w:hAnsi="宋体" w:hint="eastAsia"/>
          <w:sz w:val="24"/>
          <w:szCs w:val="24"/>
        </w:rPr>
        <w:t>5</w:t>
      </w:r>
      <w:r>
        <w:rPr>
          <w:rFonts w:ascii="宋体" w:hAnsi="宋体" w:hint="eastAsia"/>
          <w:sz w:val="24"/>
          <w:szCs w:val="24"/>
        </w:rPr>
        <w:t>日</w:t>
      </w:r>
    </w:p>
    <w:p w:rsidR="00C431B3" w:rsidRDefault="00C431B3"/>
    <w:sectPr w:rsidR="00C431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C0" w:rsidRDefault="000B68C0" w:rsidP="006E58C1">
      <w:r>
        <w:separator/>
      </w:r>
    </w:p>
  </w:endnote>
  <w:endnote w:type="continuationSeparator" w:id="0">
    <w:p w:rsidR="000B68C0" w:rsidRDefault="000B68C0" w:rsidP="006E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78094"/>
      <w:docPartObj>
        <w:docPartGallery w:val="Page Numbers (Bottom of Page)"/>
        <w:docPartUnique/>
      </w:docPartObj>
    </w:sdtPr>
    <w:sdtEndPr/>
    <w:sdtContent>
      <w:p w:rsidR="00AE6B3C" w:rsidRDefault="00AE6B3C">
        <w:pPr>
          <w:pStyle w:val="a5"/>
          <w:jc w:val="center"/>
        </w:pPr>
        <w:r>
          <w:fldChar w:fldCharType="begin"/>
        </w:r>
        <w:r>
          <w:instrText>PAGE   \* MERGEFORMAT</w:instrText>
        </w:r>
        <w:r>
          <w:fldChar w:fldCharType="separate"/>
        </w:r>
        <w:r w:rsidR="007737CB" w:rsidRPr="007737CB">
          <w:rPr>
            <w:noProof/>
            <w:lang w:val="zh-CN"/>
          </w:rPr>
          <w:t>5</w:t>
        </w:r>
        <w:r>
          <w:fldChar w:fldCharType="end"/>
        </w:r>
      </w:p>
    </w:sdtContent>
  </w:sdt>
  <w:p w:rsidR="00AE6B3C" w:rsidRDefault="00AE6B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C0" w:rsidRDefault="000B68C0" w:rsidP="006E58C1">
      <w:r>
        <w:separator/>
      </w:r>
    </w:p>
  </w:footnote>
  <w:footnote w:type="continuationSeparator" w:id="0">
    <w:p w:rsidR="000B68C0" w:rsidRDefault="000B68C0" w:rsidP="006E5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627A"/>
    <w:multiLevelType w:val="hybridMultilevel"/>
    <w:tmpl w:val="ED5EF4F4"/>
    <w:lvl w:ilvl="0" w:tplc="4E160D42">
      <w:start w:val="1"/>
      <w:numFmt w:val="japaneseCounting"/>
      <w:lvlText w:val="(%1)"/>
      <w:lvlJc w:val="left"/>
      <w:pPr>
        <w:ind w:left="990" w:hanging="39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F095751"/>
    <w:multiLevelType w:val="hybridMultilevel"/>
    <w:tmpl w:val="FAAC5498"/>
    <w:lvl w:ilvl="0" w:tplc="A4B40BEE">
      <w:start w:val="1"/>
      <w:numFmt w:val="bullet"/>
      <w:lvlText w:val=""/>
      <w:lvlJc w:val="left"/>
      <w:pPr>
        <w:tabs>
          <w:tab w:val="num" w:pos="720"/>
        </w:tabs>
        <w:ind w:left="720" w:hanging="360"/>
      </w:pPr>
      <w:rPr>
        <w:rFonts w:ascii="Wingdings" w:hAnsi="Wingdings" w:hint="default"/>
      </w:rPr>
    </w:lvl>
    <w:lvl w:ilvl="1" w:tplc="EEF026BA" w:tentative="1">
      <w:start w:val="1"/>
      <w:numFmt w:val="bullet"/>
      <w:lvlText w:val=""/>
      <w:lvlJc w:val="left"/>
      <w:pPr>
        <w:tabs>
          <w:tab w:val="num" w:pos="1440"/>
        </w:tabs>
        <w:ind w:left="1440" w:hanging="360"/>
      </w:pPr>
      <w:rPr>
        <w:rFonts w:ascii="Wingdings" w:hAnsi="Wingdings" w:hint="default"/>
      </w:rPr>
    </w:lvl>
    <w:lvl w:ilvl="2" w:tplc="28826312" w:tentative="1">
      <w:start w:val="1"/>
      <w:numFmt w:val="bullet"/>
      <w:lvlText w:val=""/>
      <w:lvlJc w:val="left"/>
      <w:pPr>
        <w:tabs>
          <w:tab w:val="num" w:pos="2160"/>
        </w:tabs>
        <w:ind w:left="2160" w:hanging="360"/>
      </w:pPr>
      <w:rPr>
        <w:rFonts w:ascii="Wingdings" w:hAnsi="Wingdings" w:hint="default"/>
      </w:rPr>
    </w:lvl>
    <w:lvl w:ilvl="3" w:tplc="13BC8888" w:tentative="1">
      <w:start w:val="1"/>
      <w:numFmt w:val="bullet"/>
      <w:lvlText w:val=""/>
      <w:lvlJc w:val="left"/>
      <w:pPr>
        <w:tabs>
          <w:tab w:val="num" w:pos="2880"/>
        </w:tabs>
        <w:ind w:left="2880" w:hanging="360"/>
      </w:pPr>
      <w:rPr>
        <w:rFonts w:ascii="Wingdings" w:hAnsi="Wingdings" w:hint="default"/>
      </w:rPr>
    </w:lvl>
    <w:lvl w:ilvl="4" w:tplc="397EFFE8" w:tentative="1">
      <w:start w:val="1"/>
      <w:numFmt w:val="bullet"/>
      <w:lvlText w:val=""/>
      <w:lvlJc w:val="left"/>
      <w:pPr>
        <w:tabs>
          <w:tab w:val="num" w:pos="3600"/>
        </w:tabs>
        <w:ind w:left="3600" w:hanging="360"/>
      </w:pPr>
      <w:rPr>
        <w:rFonts w:ascii="Wingdings" w:hAnsi="Wingdings" w:hint="default"/>
      </w:rPr>
    </w:lvl>
    <w:lvl w:ilvl="5" w:tplc="07106CA8" w:tentative="1">
      <w:start w:val="1"/>
      <w:numFmt w:val="bullet"/>
      <w:lvlText w:val=""/>
      <w:lvlJc w:val="left"/>
      <w:pPr>
        <w:tabs>
          <w:tab w:val="num" w:pos="4320"/>
        </w:tabs>
        <w:ind w:left="4320" w:hanging="360"/>
      </w:pPr>
      <w:rPr>
        <w:rFonts w:ascii="Wingdings" w:hAnsi="Wingdings" w:hint="default"/>
      </w:rPr>
    </w:lvl>
    <w:lvl w:ilvl="6" w:tplc="C5EA3A52" w:tentative="1">
      <w:start w:val="1"/>
      <w:numFmt w:val="bullet"/>
      <w:lvlText w:val=""/>
      <w:lvlJc w:val="left"/>
      <w:pPr>
        <w:tabs>
          <w:tab w:val="num" w:pos="5040"/>
        </w:tabs>
        <w:ind w:left="5040" w:hanging="360"/>
      </w:pPr>
      <w:rPr>
        <w:rFonts w:ascii="Wingdings" w:hAnsi="Wingdings" w:hint="default"/>
      </w:rPr>
    </w:lvl>
    <w:lvl w:ilvl="7" w:tplc="C6A65F9C" w:tentative="1">
      <w:start w:val="1"/>
      <w:numFmt w:val="bullet"/>
      <w:lvlText w:val=""/>
      <w:lvlJc w:val="left"/>
      <w:pPr>
        <w:tabs>
          <w:tab w:val="num" w:pos="5760"/>
        </w:tabs>
        <w:ind w:left="5760" w:hanging="360"/>
      </w:pPr>
      <w:rPr>
        <w:rFonts w:ascii="Wingdings" w:hAnsi="Wingdings" w:hint="default"/>
      </w:rPr>
    </w:lvl>
    <w:lvl w:ilvl="8" w:tplc="565C88BE" w:tentative="1">
      <w:start w:val="1"/>
      <w:numFmt w:val="bullet"/>
      <w:lvlText w:val=""/>
      <w:lvlJc w:val="left"/>
      <w:pPr>
        <w:tabs>
          <w:tab w:val="num" w:pos="6480"/>
        </w:tabs>
        <w:ind w:left="6480" w:hanging="360"/>
      </w:pPr>
      <w:rPr>
        <w:rFonts w:ascii="Wingdings" w:hAnsi="Wingdings" w:hint="default"/>
      </w:rPr>
    </w:lvl>
  </w:abstractNum>
  <w:abstractNum w:abstractNumId="2">
    <w:nsid w:val="3898575C"/>
    <w:multiLevelType w:val="hybridMultilevel"/>
    <w:tmpl w:val="5860B4EA"/>
    <w:lvl w:ilvl="0" w:tplc="5486FC9A">
      <w:start w:val="6"/>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B3D5290"/>
    <w:multiLevelType w:val="hybridMultilevel"/>
    <w:tmpl w:val="36E66F78"/>
    <w:lvl w:ilvl="0" w:tplc="C9821E12">
      <w:start w:val="1"/>
      <w:numFmt w:val="bullet"/>
      <w:lvlText w:val=""/>
      <w:lvlJc w:val="left"/>
      <w:pPr>
        <w:tabs>
          <w:tab w:val="num" w:pos="720"/>
        </w:tabs>
        <w:ind w:left="720" w:hanging="360"/>
      </w:pPr>
      <w:rPr>
        <w:rFonts w:ascii="Wingdings" w:hAnsi="Wingdings" w:hint="default"/>
      </w:rPr>
    </w:lvl>
    <w:lvl w:ilvl="1" w:tplc="FBB266BA" w:tentative="1">
      <w:start w:val="1"/>
      <w:numFmt w:val="bullet"/>
      <w:lvlText w:val=""/>
      <w:lvlJc w:val="left"/>
      <w:pPr>
        <w:tabs>
          <w:tab w:val="num" w:pos="1440"/>
        </w:tabs>
        <w:ind w:left="1440" w:hanging="360"/>
      </w:pPr>
      <w:rPr>
        <w:rFonts w:ascii="Wingdings" w:hAnsi="Wingdings" w:hint="default"/>
      </w:rPr>
    </w:lvl>
    <w:lvl w:ilvl="2" w:tplc="4AEA8B66" w:tentative="1">
      <w:start w:val="1"/>
      <w:numFmt w:val="bullet"/>
      <w:lvlText w:val=""/>
      <w:lvlJc w:val="left"/>
      <w:pPr>
        <w:tabs>
          <w:tab w:val="num" w:pos="2160"/>
        </w:tabs>
        <w:ind w:left="2160" w:hanging="360"/>
      </w:pPr>
      <w:rPr>
        <w:rFonts w:ascii="Wingdings" w:hAnsi="Wingdings" w:hint="default"/>
      </w:rPr>
    </w:lvl>
    <w:lvl w:ilvl="3" w:tplc="4920D79A" w:tentative="1">
      <w:start w:val="1"/>
      <w:numFmt w:val="bullet"/>
      <w:lvlText w:val=""/>
      <w:lvlJc w:val="left"/>
      <w:pPr>
        <w:tabs>
          <w:tab w:val="num" w:pos="2880"/>
        </w:tabs>
        <w:ind w:left="2880" w:hanging="360"/>
      </w:pPr>
      <w:rPr>
        <w:rFonts w:ascii="Wingdings" w:hAnsi="Wingdings" w:hint="default"/>
      </w:rPr>
    </w:lvl>
    <w:lvl w:ilvl="4" w:tplc="BCB01C8E" w:tentative="1">
      <w:start w:val="1"/>
      <w:numFmt w:val="bullet"/>
      <w:lvlText w:val=""/>
      <w:lvlJc w:val="left"/>
      <w:pPr>
        <w:tabs>
          <w:tab w:val="num" w:pos="3600"/>
        </w:tabs>
        <w:ind w:left="3600" w:hanging="360"/>
      </w:pPr>
      <w:rPr>
        <w:rFonts w:ascii="Wingdings" w:hAnsi="Wingdings" w:hint="default"/>
      </w:rPr>
    </w:lvl>
    <w:lvl w:ilvl="5" w:tplc="E974C174" w:tentative="1">
      <w:start w:val="1"/>
      <w:numFmt w:val="bullet"/>
      <w:lvlText w:val=""/>
      <w:lvlJc w:val="left"/>
      <w:pPr>
        <w:tabs>
          <w:tab w:val="num" w:pos="4320"/>
        </w:tabs>
        <w:ind w:left="4320" w:hanging="360"/>
      </w:pPr>
      <w:rPr>
        <w:rFonts w:ascii="Wingdings" w:hAnsi="Wingdings" w:hint="default"/>
      </w:rPr>
    </w:lvl>
    <w:lvl w:ilvl="6" w:tplc="FD5699AA" w:tentative="1">
      <w:start w:val="1"/>
      <w:numFmt w:val="bullet"/>
      <w:lvlText w:val=""/>
      <w:lvlJc w:val="left"/>
      <w:pPr>
        <w:tabs>
          <w:tab w:val="num" w:pos="5040"/>
        </w:tabs>
        <w:ind w:left="5040" w:hanging="360"/>
      </w:pPr>
      <w:rPr>
        <w:rFonts w:ascii="Wingdings" w:hAnsi="Wingdings" w:hint="default"/>
      </w:rPr>
    </w:lvl>
    <w:lvl w:ilvl="7" w:tplc="A2C261A8" w:tentative="1">
      <w:start w:val="1"/>
      <w:numFmt w:val="bullet"/>
      <w:lvlText w:val=""/>
      <w:lvlJc w:val="left"/>
      <w:pPr>
        <w:tabs>
          <w:tab w:val="num" w:pos="5760"/>
        </w:tabs>
        <w:ind w:left="5760" w:hanging="360"/>
      </w:pPr>
      <w:rPr>
        <w:rFonts w:ascii="Wingdings" w:hAnsi="Wingdings" w:hint="default"/>
      </w:rPr>
    </w:lvl>
    <w:lvl w:ilvl="8" w:tplc="D64CD128" w:tentative="1">
      <w:start w:val="1"/>
      <w:numFmt w:val="bullet"/>
      <w:lvlText w:val=""/>
      <w:lvlJc w:val="left"/>
      <w:pPr>
        <w:tabs>
          <w:tab w:val="num" w:pos="6480"/>
        </w:tabs>
        <w:ind w:left="6480" w:hanging="360"/>
      </w:pPr>
      <w:rPr>
        <w:rFonts w:ascii="Wingdings" w:hAnsi="Wingdings" w:hint="default"/>
      </w:rPr>
    </w:lvl>
  </w:abstractNum>
  <w:abstractNum w:abstractNumId="4">
    <w:nsid w:val="3F6B2829"/>
    <w:multiLevelType w:val="hybridMultilevel"/>
    <w:tmpl w:val="8C3C5E24"/>
    <w:lvl w:ilvl="0" w:tplc="4F1C3AA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F651FFF"/>
    <w:multiLevelType w:val="hybridMultilevel"/>
    <w:tmpl w:val="820CA142"/>
    <w:lvl w:ilvl="0" w:tplc="DA4E9B7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9D577B3"/>
    <w:multiLevelType w:val="hybridMultilevel"/>
    <w:tmpl w:val="7EE2099C"/>
    <w:lvl w:ilvl="0" w:tplc="364C6F4E">
      <w:start w:val="7"/>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EC86E54"/>
    <w:multiLevelType w:val="hybridMultilevel"/>
    <w:tmpl w:val="C1CA0C94"/>
    <w:lvl w:ilvl="0" w:tplc="54BAFEE2">
      <w:start w:val="4"/>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08C2853"/>
    <w:multiLevelType w:val="hybridMultilevel"/>
    <w:tmpl w:val="C638F238"/>
    <w:lvl w:ilvl="0" w:tplc="B48A91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7"/>
  </w:num>
  <w:num w:numId="3">
    <w:abstractNumId w:val="5"/>
  </w:num>
  <w:num w:numId="4">
    <w:abstractNumId w:val="4"/>
  </w:num>
  <w:num w:numId="5">
    <w:abstractNumId w:val="0"/>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29"/>
    <w:rsid w:val="00047F5F"/>
    <w:rsid w:val="00061106"/>
    <w:rsid w:val="0008649B"/>
    <w:rsid w:val="000A339C"/>
    <w:rsid w:val="000B68C0"/>
    <w:rsid w:val="000F133A"/>
    <w:rsid w:val="00111AB9"/>
    <w:rsid w:val="00120F7F"/>
    <w:rsid w:val="00137D45"/>
    <w:rsid w:val="0017279A"/>
    <w:rsid w:val="00172CC1"/>
    <w:rsid w:val="00193503"/>
    <w:rsid w:val="001F56EC"/>
    <w:rsid w:val="0020063F"/>
    <w:rsid w:val="00225C31"/>
    <w:rsid w:val="00231332"/>
    <w:rsid w:val="00244BB0"/>
    <w:rsid w:val="00262CC4"/>
    <w:rsid w:val="002649B1"/>
    <w:rsid w:val="00277350"/>
    <w:rsid w:val="0028292D"/>
    <w:rsid w:val="002A2E52"/>
    <w:rsid w:val="002C7D44"/>
    <w:rsid w:val="002D6DC7"/>
    <w:rsid w:val="002E1EAD"/>
    <w:rsid w:val="002F46B9"/>
    <w:rsid w:val="00317C41"/>
    <w:rsid w:val="003233E7"/>
    <w:rsid w:val="003529EF"/>
    <w:rsid w:val="00396521"/>
    <w:rsid w:val="003B5F74"/>
    <w:rsid w:val="0040662B"/>
    <w:rsid w:val="00417EFB"/>
    <w:rsid w:val="00420AFF"/>
    <w:rsid w:val="00447003"/>
    <w:rsid w:val="00490BDF"/>
    <w:rsid w:val="004A415E"/>
    <w:rsid w:val="004D5A5F"/>
    <w:rsid w:val="004F5019"/>
    <w:rsid w:val="0050319F"/>
    <w:rsid w:val="005370A4"/>
    <w:rsid w:val="00550885"/>
    <w:rsid w:val="00564838"/>
    <w:rsid w:val="00572685"/>
    <w:rsid w:val="005A0267"/>
    <w:rsid w:val="005A2626"/>
    <w:rsid w:val="005C3116"/>
    <w:rsid w:val="005C4956"/>
    <w:rsid w:val="0066557B"/>
    <w:rsid w:val="006913E7"/>
    <w:rsid w:val="006E58C1"/>
    <w:rsid w:val="006F6CD1"/>
    <w:rsid w:val="00757F4A"/>
    <w:rsid w:val="00765F63"/>
    <w:rsid w:val="007729CC"/>
    <w:rsid w:val="007737CB"/>
    <w:rsid w:val="007923E9"/>
    <w:rsid w:val="007B7ADA"/>
    <w:rsid w:val="007B7B95"/>
    <w:rsid w:val="007C00EE"/>
    <w:rsid w:val="007C1575"/>
    <w:rsid w:val="007C7786"/>
    <w:rsid w:val="007D3703"/>
    <w:rsid w:val="007E570C"/>
    <w:rsid w:val="007E7C7C"/>
    <w:rsid w:val="007F656D"/>
    <w:rsid w:val="00813EAF"/>
    <w:rsid w:val="00860607"/>
    <w:rsid w:val="00914345"/>
    <w:rsid w:val="00925E54"/>
    <w:rsid w:val="0093175E"/>
    <w:rsid w:val="009536AF"/>
    <w:rsid w:val="009833E7"/>
    <w:rsid w:val="009E42F6"/>
    <w:rsid w:val="00A15E37"/>
    <w:rsid w:val="00A243B0"/>
    <w:rsid w:val="00A344F8"/>
    <w:rsid w:val="00A62D25"/>
    <w:rsid w:val="00A856F5"/>
    <w:rsid w:val="00AB1BB3"/>
    <w:rsid w:val="00AC1618"/>
    <w:rsid w:val="00AD4CD3"/>
    <w:rsid w:val="00AE653C"/>
    <w:rsid w:val="00AE6B3C"/>
    <w:rsid w:val="00B87725"/>
    <w:rsid w:val="00BC7BE5"/>
    <w:rsid w:val="00BD59D7"/>
    <w:rsid w:val="00C04290"/>
    <w:rsid w:val="00C431B3"/>
    <w:rsid w:val="00C532E7"/>
    <w:rsid w:val="00C65C55"/>
    <w:rsid w:val="00CB2529"/>
    <w:rsid w:val="00CB558E"/>
    <w:rsid w:val="00CB647C"/>
    <w:rsid w:val="00CE0441"/>
    <w:rsid w:val="00CF0157"/>
    <w:rsid w:val="00CF48AB"/>
    <w:rsid w:val="00D0356E"/>
    <w:rsid w:val="00D20BAE"/>
    <w:rsid w:val="00D3329D"/>
    <w:rsid w:val="00D35B45"/>
    <w:rsid w:val="00D65589"/>
    <w:rsid w:val="00D72663"/>
    <w:rsid w:val="00D90611"/>
    <w:rsid w:val="00D94136"/>
    <w:rsid w:val="00DA3D1F"/>
    <w:rsid w:val="00DB2A4D"/>
    <w:rsid w:val="00DF1BB0"/>
    <w:rsid w:val="00E71E10"/>
    <w:rsid w:val="00E85EAE"/>
    <w:rsid w:val="00EC700E"/>
    <w:rsid w:val="00ED040A"/>
    <w:rsid w:val="00ED1B2D"/>
    <w:rsid w:val="00EF038E"/>
    <w:rsid w:val="00F01DF3"/>
    <w:rsid w:val="00F16F92"/>
    <w:rsid w:val="00F45F9D"/>
    <w:rsid w:val="00F7508C"/>
    <w:rsid w:val="00F76A10"/>
    <w:rsid w:val="00F80509"/>
    <w:rsid w:val="00F85AF9"/>
    <w:rsid w:val="00F90749"/>
    <w:rsid w:val="00FD66DB"/>
    <w:rsid w:val="00FE5267"/>
    <w:rsid w:val="00FE6E10"/>
    <w:rsid w:val="00FF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D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2529"/>
    <w:pPr>
      <w:widowControl w:val="0"/>
      <w:autoSpaceDE w:val="0"/>
      <w:autoSpaceDN w:val="0"/>
      <w:adjustRightInd w:val="0"/>
    </w:pPr>
    <w:rPr>
      <w:rFonts w:ascii="宋体" w:eastAsia="宋体" w:hAnsi="Times New Roman" w:cs="宋体"/>
      <w:color w:val="000000"/>
      <w:kern w:val="0"/>
      <w:sz w:val="24"/>
      <w:szCs w:val="24"/>
    </w:rPr>
  </w:style>
  <w:style w:type="table" w:styleId="a3">
    <w:name w:val="Table Grid"/>
    <w:basedOn w:val="a1"/>
    <w:rsid w:val="00CB252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E5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58C1"/>
    <w:rPr>
      <w:rFonts w:ascii="Times New Roman" w:eastAsia="宋体" w:hAnsi="Times New Roman" w:cs="Times New Roman"/>
      <w:sz w:val="18"/>
      <w:szCs w:val="18"/>
    </w:rPr>
  </w:style>
  <w:style w:type="paragraph" w:styleId="a5">
    <w:name w:val="footer"/>
    <w:basedOn w:val="a"/>
    <w:link w:val="Char0"/>
    <w:uiPriority w:val="99"/>
    <w:unhideWhenUsed/>
    <w:rsid w:val="006E58C1"/>
    <w:pPr>
      <w:tabs>
        <w:tab w:val="center" w:pos="4153"/>
        <w:tab w:val="right" w:pos="8306"/>
      </w:tabs>
      <w:snapToGrid w:val="0"/>
      <w:jc w:val="left"/>
    </w:pPr>
    <w:rPr>
      <w:sz w:val="18"/>
      <w:szCs w:val="18"/>
    </w:rPr>
  </w:style>
  <w:style w:type="character" w:customStyle="1" w:styleId="Char0">
    <w:name w:val="页脚 Char"/>
    <w:basedOn w:val="a0"/>
    <w:link w:val="a5"/>
    <w:uiPriority w:val="99"/>
    <w:rsid w:val="006E58C1"/>
    <w:rPr>
      <w:rFonts w:ascii="Times New Roman" w:eastAsia="宋体" w:hAnsi="Times New Roman" w:cs="Times New Roman"/>
      <w:sz w:val="18"/>
      <w:szCs w:val="18"/>
    </w:rPr>
  </w:style>
  <w:style w:type="paragraph" w:styleId="a6">
    <w:name w:val="Normal (Web)"/>
    <w:basedOn w:val="a"/>
    <w:uiPriority w:val="99"/>
    <w:unhideWhenUsed/>
    <w:rsid w:val="003233E7"/>
    <w:pPr>
      <w:widowControl/>
      <w:spacing w:before="100" w:beforeAutospacing="1" w:after="100" w:afterAutospacing="1"/>
      <w:jc w:val="left"/>
    </w:pPr>
    <w:rPr>
      <w:rFonts w:ascii="宋体" w:hAnsi="宋体" w:cs="宋体"/>
      <w:kern w:val="0"/>
      <w:sz w:val="24"/>
      <w:szCs w:val="24"/>
    </w:rPr>
  </w:style>
  <w:style w:type="paragraph" w:styleId="a7">
    <w:name w:val="Body Text"/>
    <w:aliases w:val="Body Text x,建议书标准,?y????×?,Body Text(ch),bt,正文文字,Body Text x + 仿宋_GB2312,首行缩进:  0.98 厘米,行距: 固定值 24 磅,图案: 清除,正文文字 Char Char Char Char,正文文字 Char Char Char Char Char Char Char,正文文字 Char Char Char Char Char,正文文字 Char Char Char,????"/>
    <w:basedOn w:val="a"/>
    <w:link w:val="Char1"/>
    <w:qFormat/>
    <w:rsid w:val="00277350"/>
    <w:pPr>
      <w:widowControl/>
      <w:spacing w:line="300" w:lineRule="auto"/>
      <w:ind w:firstLineChars="210" w:firstLine="210"/>
    </w:pPr>
    <w:rPr>
      <w:rFonts w:eastAsia="仿宋体"/>
      <w:kern w:val="0"/>
      <w:sz w:val="28"/>
      <w:lang w:val="x-none" w:eastAsia="x-none"/>
    </w:rPr>
  </w:style>
  <w:style w:type="character" w:customStyle="1" w:styleId="Char1">
    <w:name w:val="正文文本 Char"/>
    <w:aliases w:val="Body Text x Char,建议书标准 Char,?y????×? Char,Body Text(ch) Char,bt Char,正文文字 Char,Body Text x + 仿宋_GB2312 Char,首行缩进:  0.98 厘米 Char,行距: 固定值 24 磅 Char,图案: 清除 Char,正文文字 Char Char Char Char Char1,正文文字 Char Char Char Char Char Char Char Char,???? Char"/>
    <w:basedOn w:val="a0"/>
    <w:link w:val="a7"/>
    <w:rsid w:val="00277350"/>
    <w:rPr>
      <w:rFonts w:ascii="Times New Roman" w:eastAsia="仿宋体" w:hAnsi="Times New Roman" w:cs="Times New Roman"/>
      <w:kern w:val="0"/>
      <w:sz w:val="28"/>
      <w:szCs w:val="20"/>
      <w:lang w:val="x-none" w:eastAsia="x-none"/>
    </w:rPr>
  </w:style>
  <w:style w:type="paragraph" w:styleId="a8">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17279A"/>
    <w:pPr>
      <w:widowControl/>
      <w:snapToGrid w:val="0"/>
      <w:spacing w:line="300" w:lineRule="auto"/>
      <w:ind w:firstLineChars="210" w:firstLine="556"/>
      <w:jc w:val="left"/>
    </w:pPr>
    <w:rPr>
      <w:rFonts w:ascii="仿宋_GB2312" w:eastAsia="仿宋_GB2312"/>
      <w:kern w:val="0"/>
      <w:sz w:val="28"/>
      <w:lang w:val="x-none" w:eastAsia="x-none"/>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8"/>
    <w:qFormat/>
    <w:rsid w:val="0017279A"/>
    <w:rPr>
      <w:rFonts w:ascii="仿宋_GB2312" w:eastAsia="仿宋_GB2312" w:hAnsi="Times New Roman" w:cs="Times New Roman"/>
      <w:kern w:val="0"/>
      <w:sz w:val="28"/>
      <w:szCs w:val="20"/>
      <w:lang w:val="x-none" w:eastAsia="x-none"/>
    </w:rPr>
  </w:style>
  <w:style w:type="paragraph" w:styleId="a9">
    <w:name w:val="List Paragraph"/>
    <w:basedOn w:val="a"/>
    <w:uiPriority w:val="34"/>
    <w:qFormat/>
    <w:rsid w:val="00317C41"/>
    <w:pPr>
      <w:widowControl/>
      <w:ind w:firstLineChars="200" w:firstLine="420"/>
      <w:jc w:val="left"/>
    </w:pPr>
    <w:rPr>
      <w:rFonts w:ascii="宋体" w:hAnsi="宋体" w:cs="宋体"/>
      <w:kern w:val="0"/>
      <w:sz w:val="24"/>
      <w:szCs w:val="24"/>
    </w:rPr>
  </w:style>
  <w:style w:type="paragraph" w:styleId="aa">
    <w:name w:val="Plain Text"/>
    <w:aliases w:val="普通文字,Plain Text Char1,Plain Text Char Char,Plain Text Char2,Plain Text Char2 Char,Plain Text Char1 Char Char"/>
    <w:basedOn w:val="a"/>
    <w:link w:val="Char3"/>
    <w:rsid w:val="00225C31"/>
    <w:pPr>
      <w:adjustRightInd w:val="0"/>
      <w:textAlignment w:val="baseline"/>
    </w:pPr>
    <w:rPr>
      <w:rFonts w:ascii="宋体" w:hAnsi="Courier New" w:cs="宋体"/>
      <w:szCs w:val="21"/>
    </w:rPr>
  </w:style>
  <w:style w:type="character" w:customStyle="1" w:styleId="Char3">
    <w:name w:val="纯文本 Char"/>
    <w:aliases w:val="普通文字 Char,Plain Text Char1 Char,Plain Text Char Char Char,Plain Text Char2 Char1,Plain Text Char2 Char Char,Plain Text Char1 Char Char Char"/>
    <w:basedOn w:val="a0"/>
    <w:link w:val="aa"/>
    <w:rsid w:val="00225C31"/>
    <w:rPr>
      <w:rFonts w:ascii="宋体" w:eastAsia="宋体" w:hAnsi="Courier New" w:cs="宋体"/>
      <w:szCs w:val="21"/>
    </w:rPr>
  </w:style>
  <w:style w:type="paragraph" w:styleId="ab">
    <w:name w:val="Balloon Text"/>
    <w:basedOn w:val="a"/>
    <w:link w:val="Char4"/>
    <w:uiPriority w:val="99"/>
    <w:semiHidden/>
    <w:unhideWhenUsed/>
    <w:rsid w:val="00193503"/>
    <w:rPr>
      <w:sz w:val="18"/>
      <w:szCs w:val="18"/>
    </w:rPr>
  </w:style>
  <w:style w:type="character" w:customStyle="1" w:styleId="Char4">
    <w:name w:val="批注框文本 Char"/>
    <w:basedOn w:val="a0"/>
    <w:link w:val="ab"/>
    <w:uiPriority w:val="99"/>
    <w:semiHidden/>
    <w:rsid w:val="0019350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D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2529"/>
    <w:pPr>
      <w:widowControl w:val="0"/>
      <w:autoSpaceDE w:val="0"/>
      <w:autoSpaceDN w:val="0"/>
      <w:adjustRightInd w:val="0"/>
    </w:pPr>
    <w:rPr>
      <w:rFonts w:ascii="宋体" w:eastAsia="宋体" w:hAnsi="Times New Roman" w:cs="宋体"/>
      <w:color w:val="000000"/>
      <w:kern w:val="0"/>
      <w:sz w:val="24"/>
      <w:szCs w:val="24"/>
    </w:rPr>
  </w:style>
  <w:style w:type="table" w:styleId="a3">
    <w:name w:val="Table Grid"/>
    <w:basedOn w:val="a1"/>
    <w:rsid w:val="00CB252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E58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58C1"/>
    <w:rPr>
      <w:rFonts w:ascii="Times New Roman" w:eastAsia="宋体" w:hAnsi="Times New Roman" w:cs="Times New Roman"/>
      <w:sz w:val="18"/>
      <w:szCs w:val="18"/>
    </w:rPr>
  </w:style>
  <w:style w:type="paragraph" w:styleId="a5">
    <w:name w:val="footer"/>
    <w:basedOn w:val="a"/>
    <w:link w:val="Char0"/>
    <w:uiPriority w:val="99"/>
    <w:unhideWhenUsed/>
    <w:rsid w:val="006E58C1"/>
    <w:pPr>
      <w:tabs>
        <w:tab w:val="center" w:pos="4153"/>
        <w:tab w:val="right" w:pos="8306"/>
      </w:tabs>
      <w:snapToGrid w:val="0"/>
      <w:jc w:val="left"/>
    </w:pPr>
    <w:rPr>
      <w:sz w:val="18"/>
      <w:szCs w:val="18"/>
    </w:rPr>
  </w:style>
  <w:style w:type="character" w:customStyle="1" w:styleId="Char0">
    <w:name w:val="页脚 Char"/>
    <w:basedOn w:val="a0"/>
    <w:link w:val="a5"/>
    <w:uiPriority w:val="99"/>
    <w:rsid w:val="006E58C1"/>
    <w:rPr>
      <w:rFonts w:ascii="Times New Roman" w:eastAsia="宋体" w:hAnsi="Times New Roman" w:cs="Times New Roman"/>
      <w:sz w:val="18"/>
      <w:szCs w:val="18"/>
    </w:rPr>
  </w:style>
  <w:style w:type="paragraph" w:styleId="a6">
    <w:name w:val="Normal (Web)"/>
    <w:basedOn w:val="a"/>
    <w:uiPriority w:val="99"/>
    <w:unhideWhenUsed/>
    <w:rsid w:val="003233E7"/>
    <w:pPr>
      <w:widowControl/>
      <w:spacing w:before="100" w:beforeAutospacing="1" w:after="100" w:afterAutospacing="1"/>
      <w:jc w:val="left"/>
    </w:pPr>
    <w:rPr>
      <w:rFonts w:ascii="宋体" w:hAnsi="宋体" w:cs="宋体"/>
      <w:kern w:val="0"/>
      <w:sz w:val="24"/>
      <w:szCs w:val="24"/>
    </w:rPr>
  </w:style>
  <w:style w:type="paragraph" w:styleId="a7">
    <w:name w:val="Body Text"/>
    <w:aliases w:val="Body Text x,建议书标准,?y????×?,Body Text(ch),bt,正文文字,Body Text x + 仿宋_GB2312,首行缩进:  0.98 厘米,行距: 固定值 24 磅,图案: 清除,正文文字 Char Char Char Char,正文文字 Char Char Char Char Char Char Char,正文文字 Char Char Char Char Char,正文文字 Char Char Char,????"/>
    <w:basedOn w:val="a"/>
    <w:link w:val="Char1"/>
    <w:qFormat/>
    <w:rsid w:val="00277350"/>
    <w:pPr>
      <w:widowControl/>
      <w:spacing w:line="300" w:lineRule="auto"/>
      <w:ind w:firstLineChars="210" w:firstLine="210"/>
    </w:pPr>
    <w:rPr>
      <w:rFonts w:eastAsia="仿宋体"/>
      <w:kern w:val="0"/>
      <w:sz w:val="28"/>
      <w:lang w:val="x-none" w:eastAsia="x-none"/>
    </w:rPr>
  </w:style>
  <w:style w:type="character" w:customStyle="1" w:styleId="Char1">
    <w:name w:val="正文文本 Char"/>
    <w:aliases w:val="Body Text x Char,建议书标准 Char,?y????×? Char,Body Text(ch) Char,bt Char,正文文字 Char,Body Text x + 仿宋_GB2312 Char,首行缩进:  0.98 厘米 Char,行距: 固定值 24 磅 Char,图案: 清除 Char,正文文字 Char Char Char Char Char1,正文文字 Char Char Char Char Char Char Char Char,???? Char"/>
    <w:basedOn w:val="a0"/>
    <w:link w:val="a7"/>
    <w:rsid w:val="00277350"/>
    <w:rPr>
      <w:rFonts w:ascii="Times New Roman" w:eastAsia="仿宋体" w:hAnsi="Times New Roman" w:cs="Times New Roman"/>
      <w:kern w:val="0"/>
      <w:sz w:val="28"/>
      <w:szCs w:val="20"/>
      <w:lang w:val="x-none" w:eastAsia="x-none"/>
    </w:rPr>
  </w:style>
  <w:style w:type="paragraph" w:styleId="a8">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17279A"/>
    <w:pPr>
      <w:widowControl/>
      <w:snapToGrid w:val="0"/>
      <w:spacing w:line="300" w:lineRule="auto"/>
      <w:ind w:firstLineChars="210" w:firstLine="556"/>
      <w:jc w:val="left"/>
    </w:pPr>
    <w:rPr>
      <w:rFonts w:ascii="仿宋_GB2312" w:eastAsia="仿宋_GB2312"/>
      <w:kern w:val="0"/>
      <w:sz w:val="28"/>
      <w:lang w:val="x-none" w:eastAsia="x-none"/>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8"/>
    <w:qFormat/>
    <w:rsid w:val="0017279A"/>
    <w:rPr>
      <w:rFonts w:ascii="仿宋_GB2312" w:eastAsia="仿宋_GB2312" w:hAnsi="Times New Roman" w:cs="Times New Roman"/>
      <w:kern w:val="0"/>
      <w:sz w:val="28"/>
      <w:szCs w:val="20"/>
      <w:lang w:val="x-none" w:eastAsia="x-none"/>
    </w:rPr>
  </w:style>
  <w:style w:type="paragraph" w:styleId="a9">
    <w:name w:val="List Paragraph"/>
    <w:basedOn w:val="a"/>
    <w:uiPriority w:val="34"/>
    <w:qFormat/>
    <w:rsid w:val="00317C41"/>
    <w:pPr>
      <w:widowControl/>
      <w:ind w:firstLineChars="200" w:firstLine="420"/>
      <w:jc w:val="left"/>
    </w:pPr>
    <w:rPr>
      <w:rFonts w:ascii="宋体" w:hAnsi="宋体" w:cs="宋体"/>
      <w:kern w:val="0"/>
      <w:sz w:val="24"/>
      <w:szCs w:val="24"/>
    </w:rPr>
  </w:style>
  <w:style w:type="paragraph" w:styleId="aa">
    <w:name w:val="Plain Text"/>
    <w:aliases w:val="普通文字,Plain Text Char1,Plain Text Char Char,Plain Text Char2,Plain Text Char2 Char,Plain Text Char1 Char Char"/>
    <w:basedOn w:val="a"/>
    <w:link w:val="Char3"/>
    <w:rsid w:val="00225C31"/>
    <w:pPr>
      <w:adjustRightInd w:val="0"/>
      <w:textAlignment w:val="baseline"/>
    </w:pPr>
    <w:rPr>
      <w:rFonts w:ascii="宋体" w:hAnsi="Courier New" w:cs="宋体"/>
      <w:szCs w:val="21"/>
    </w:rPr>
  </w:style>
  <w:style w:type="character" w:customStyle="1" w:styleId="Char3">
    <w:name w:val="纯文本 Char"/>
    <w:aliases w:val="普通文字 Char,Plain Text Char1 Char,Plain Text Char Char Char,Plain Text Char2 Char1,Plain Text Char2 Char Char,Plain Text Char1 Char Char Char"/>
    <w:basedOn w:val="a0"/>
    <w:link w:val="aa"/>
    <w:rsid w:val="00225C31"/>
    <w:rPr>
      <w:rFonts w:ascii="宋体" w:eastAsia="宋体" w:hAnsi="Courier New" w:cs="宋体"/>
      <w:szCs w:val="21"/>
    </w:rPr>
  </w:style>
  <w:style w:type="paragraph" w:styleId="ab">
    <w:name w:val="Balloon Text"/>
    <w:basedOn w:val="a"/>
    <w:link w:val="Char4"/>
    <w:uiPriority w:val="99"/>
    <w:semiHidden/>
    <w:unhideWhenUsed/>
    <w:rsid w:val="00193503"/>
    <w:rPr>
      <w:sz w:val="18"/>
      <w:szCs w:val="18"/>
    </w:rPr>
  </w:style>
  <w:style w:type="character" w:customStyle="1" w:styleId="Char4">
    <w:name w:val="批注框文本 Char"/>
    <w:basedOn w:val="a0"/>
    <w:link w:val="ab"/>
    <w:uiPriority w:val="99"/>
    <w:semiHidden/>
    <w:rsid w:val="0019350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5160">
      <w:bodyDiv w:val="1"/>
      <w:marLeft w:val="0"/>
      <w:marRight w:val="0"/>
      <w:marTop w:val="0"/>
      <w:marBottom w:val="0"/>
      <w:divBdr>
        <w:top w:val="none" w:sz="0" w:space="0" w:color="auto"/>
        <w:left w:val="none" w:sz="0" w:space="0" w:color="auto"/>
        <w:bottom w:val="none" w:sz="0" w:space="0" w:color="auto"/>
        <w:right w:val="none" w:sz="0" w:space="0" w:color="auto"/>
      </w:divBdr>
      <w:divsChild>
        <w:div w:id="1196043414">
          <w:marLeft w:val="562"/>
          <w:marRight w:val="0"/>
          <w:marTop w:val="120"/>
          <w:marBottom w:val="0"/>
          <w:divBdr>
            <w:top w:val="none" w:sz="0" w:space="0" w:color="auto"/>
            <w:left w:val="none" w:sz="0" w:space="0" w:color="auto"/>
            <w:bottom w:val="none" w:sz="0" w:space="0" w:color="auto"/>
            <w:right w:val="none" w:sz="0" w:space="0" w:color="auto"/>
          </w:divBdr>
        </w:div>
      </w:divsChild>
    </w:div>
    <w:div w:id="653292363">
      <w:bodyDiv w:val="1"/>
      <w:marLeft w:val="0"/>
      <w:marRight w:val="0"/>
      <w:marTop w:val="0"/>
      <w:marBottom w:val="0"/>
      <w:divBdr>
        <w:top w:val="none" w:sz="0" w:space="0" w:color="auto"/>
        <w:left w:val="none" w:sz="0" w:space="0" w:color="auto"/>
        <w:bottom w:val="none" w:sz="0" w:space="0" w:color="auto"/>
        <w:right w:val="none" w:sz="0" w:space="0" w:color="auto"/>
      </w:divBdr>
      <w:divsChild>
        <w:div w:id="815338373">
          <w:marLeft w:val="562"/>
          <w:marRight w:val="0"/>
          <w:marTop w:val="90"/>
          <w:marBottom w:val="0"/>
          <w:divBdr>
            <w:top w:val="none" w:sz="0" w:space="0" w:color="auto"/>
            <w:left w:val="none" w:sz="0" w:space="0" w:color="auto"/>
            <w:bottom w:val="none" w:sz="0" w:space="0" w:color="auto"/>
            <w:right w:val="none" w:sz="0" w:space="0" w:color="auto"/>
          </w:divBdr>
        </w:div>
        <w:div w:id="1018701183">
          <w:marLeft w:val="562"/>
          <w:marRight w:val="0"/>
          <w:marTop w:val="90"/>
          <w:marBottom w:val="0"/>
          <w:divBdr>
            <w:top w:val="none" w:sz="0" w:space="0" w:color="auto"/>
            <w:left w:val="none" w:sz="0" w:space="0" w:color="auto"/>
            <w:bottom w:val="none" w:sz="0" w:space="0" w:color="auto"/>
            <w:right w:val="none" w:sz="0" w:space="0" w:color="auto"/>
          </w:divBdr>
        </w:div>
        <w:div w:id="1586839778">
          <w:marLeft w:val="288"/>
          <w:marRight w:val="0"/>
          <w:marTop w:val="90"/>
          <w:marBottom w:val="0"/>
          <w:divBdr>
            <w:top w:val="none" w:sz="0" w:space="0" w:color="auto"/>
            <w:left w:val="none" w:sz="0" w:space="0" w:color="auto"/>
            <w:bottom w:val="none" w:sz="0" w:space="0" w:color="auto"/>
            <w:right w:val="none" w:sz="0" w:space="0" w:color="auto"/>
          </w:divBdr>
        </w:div>
      </w:divsChild>
    </w:div>
    <w:div w:id="953101946">
      <w:bodyDiv w:val="1"/>
      <w:marLeft w:val="0"/>
      <w:marRight w:val="0"/>
      <w:marTop w:val="0"/>
      <w:marBottom w:val="0"/>
      <w:divBdr>
        <w:top w:val="none" w:sz="0" w:space="0" w:color="auto"/>
        <w:left w:val="none" w:sz="0" w:space="0" w:color="auto"/>
        <w:bottom w:val="none" w:sz="0" w:space="0" w:color="auto"/>
        <w:right w:val="none" w:sz="0" w:space="0" w:color="auto"/>
      </w:divBdr>
    </w:div>
    <w:div w:id="1798596698">
      <w:bodyDiv w:val="1"/>
      <w:marLeft w:val="0"/>
      <w:marRight w:val="0"/>
      <w:marTop w:val="0"/>
      <w:marBottom w:val="0"/>
      <w:divBdr>
        <w:top w:val="none" w:sz="0" w:space="0" w:color="auto"/>
        <w:left w:val="none" w:sz="0" w:space="0" w:color="auto"/>
        <w:bottom w:val="none" w:sz="0" w:space="0" w:color="auto"/>
        <w:right w:val="none" w:sz="0" w:space="0" w:color="auto"/>
      </w:divBdr>
    </w:div>
    <w:div w:id="1876579971">
      <w:bodyDiv w:val="1"/>
      <w:marLeft w:val="0"/>
      <w:marRight w:val="0"/>
      <w:marTop w:val="0"/>
      <w:marBottom w:val="0"/>
      <w:divBdr>
        <w:top w:val="none" w:sz="0" w:space="0" w:color="auto"/>
        <w:left w:val="none" w:sz="0" w:space="0" w:color="auto"/>
        <w:bottom w:val="none" w:sz="0" w:space="0" w:color="auto"/>
        <w:right w:val="none" w:sz="0" w:space="0" w:color="auto"/>
      </w:divBdr>
    </w:div>
    <w:div w:id="19064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8</Pages>
  <Words>822</Words>
  <Characters>4691</Characters>
  <Application>Microsoft Office Word</Application>
  <DocSecurity>0</DocSecurity>
  <Lines>39</Lines>
  <Paragraphs>11</Paragraphs>
  <ScaleCrop>false</ScaleCrop>
  <Company>Microsoft</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72</cp:revision>
  <cp:lastPrinted>2018-09-03T07:53:00Z</cp:lastPrinted>
  <dcterms:created xsi:type="dcterms:W3CDTF">2018-02-09T01:05:00Z</dcterms:created>
  <dcterms:modified xsi:type="dcterms:W3CDTF">2018-09-03T09:26:00Z</dcterms:modified>
</cp:coreProperties>
</file>