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A9" w:rsidRDefault="00D62DC9" w:rsidP="00473DB9">
      <w:pPr>
        <w:pStyle w:val="a7"/>
        <w:numPr>
          <w:ilvl w:val="0"/>
          <w:numId w:val="0"/>
        </w:numPr>
        <w:spacing w:beforeLines="100" w:before="240" w:afterLines="100" w:after="240"/>
        <w:ind w:firstLineChars="50" w:firstLine="120"/>
        <w:rPr>
          <w:sz w:val="24"/>
          <w:szCs w:val="24"/>
        </w:rPr>
      </w:pPr>
      <w:r w:rsidRPr="00597473">
        <w:rPr>
          <w:rFonts w:hint="eastAsia"/>
          <w:sz w:val="24"/>
          <w:szCs w:val="24"/>
        </w:rPr>
        <w:t>1</w:t>
      </w:r>
      <w:r w:rsidR="00AD554A">
        <w:rPr>
          <w:rFonts w:hint="eastAsia"/>
          <w:sz w:val="24"/>
          <w:szCs w:val="24"/>
        </w:rPr>
        <w:t xml:space="preserve"> </w:t>
      </w:r>
      <w:r w:rsidR="00B430D6">
        <w:rPr>
          <w:sz w:val="24"/>
          <w:szCs w:val="24"/>
        </w:rPr>
        <w:t xml:space="preserve"> </w:t>
      </w:r>
      <w:r w:rsidRPr="00597473">
        <w:rPr>
          <w:rFonts w:hint="eastAsia"/>
          <w:sz w:val="24"/>
          <w:szCs w:val="24"/>
        </w:rPr>
        <w:t>范围</w:t>
      </w:r>
    </w:p>
    <w:p w:rsidR="00D62DC9" w:rsidRDefault="00D62DC9" w:rsidP="00D62DC9">
      <w:pPr>
        <w:pStyle w:val="af5"/>
        <w:spacing w:line="360" w:lineRule="auto"/>
        <w:ind w:firstLine="480"/>
        <w:rPr>
          <w:sz w:val="24"/>
          <w:szCs w:val="24"/>
        </w:rPr>
      </w:pPr>
      <w:r>
        <w:rPr>
          <w:rFonts w:hint="eastAsia"/>
          <w:sz w:val="24"/>
          <w:szCs w:val="24"/>
        </w:rPr>
        <w:t>本程序</w:t>
      </w:r>
      <w:r w:rsidRPr="006D3A76">
        <w:rPr>
          <w:rFonts w:hint="eastAsia"/>
          <w:sz w:val="24"/>
          <w:szCs w:val="24"/>
        </w:rPr>
        <w:t>适用于</w:t>
      </w:r>
      <w:r w:rsidR="00AF6722">
        <w:rPr>
          <w:rFonts w:hint="eastAsia"/>
          <w:sz w:val="24"/>
          <w:szCs w:val="24"/>
        </w:rPr>
        <w:t>重庆长安汽车股份有限公司</w:t>
      </w:r>
      <w:r>
        <w:rPr>
          <w:rFonts w:hint="eastAsia"/>
          <w:sz w:val="24"/>
          <w:szCs w:val="24"/>
        </w:rPr>
        <w:t>关联交易过程的管理。</w:t>
      </w:r>
    </w:p>
    <w:p w:rsidR="00D62DC9" w:rsidRPr="00597473" w:rsidRDefault="00D62DC9" w:rsidP="00D62DC9">
      <w:pPr>
        <w:pStyle w:val="af5"/>
        <w:spacing w:line="360" w:lineRule="auto"/>
        <w:ind w:firstLine="480"/>
        <w:rPr>
          <w:sz w:val="24"/>
          <w:szCs w:val="24"/>
        </w:rPr>
      </w:pPr>
      <w:r w:rsidRPr="0012030D">
        <w:rPr>
          <w:rFonts w:hint="eastAsia"/>
          <w:bCs/>
          <w:sz w:val="24"/>
          <w:szCs w:val="24"/>
        </w:rPr>
        <w:t>本</w:t>
      </w:r>
      <w:r>
        <w:rPr>
          <w:rFonts w:hint="eastAsia"/>
          <w:bCs/>
          <w:sz w:val="24"/>
          <w:szCs w:val="24"/>
        </w:rPr>
        <w:t>程序</w:t>
      </w:r>
      <w:r w:rsidRPr="006D3A76">
        <w:rPr>
          <w:rFonts w:hint="eastAsia"/>
          <w:sz w:val="24"/>
          <w:szCs w:val="24"/>
        </w:rPr>
        <w:t>适用于</w:t>
      </w:r>
      <w:r>
        <w:rPr>
          <w:rFonts w:hint="eastAsia"/>
          <w:sz w:val="24"/>
          <w:szCs w:val="24"/>
        </w:rPr>
        <w:t>重庆长安汽车股份有限公司</w:t>
      </w:r>
      <w:r w:rsidR="000972D9">
        <w:rPr>
          <w:rFonts w:hint="eastAsia"/>
          <w:sz w:val="24"/>
          <w:szCs w:val="24"/>
        </w:rPr>
        <w:t>（以下简称</w:t>
      </w:r>
      <w:r w:rsidR="00331BB3">
        <w:rPr>
          <w:rFonts w:hint="eastAsia"/>
          <w:sz w:val="24"/>
          <w:szCs w:val="24"/>
        </w:rPr>
        <w:t>“</w:t>
      </w:r>
      <w:r w:rsidR="00331BB3" w:rsidRPr="00331BB3">
        <w:rPr>
          <w:rFonts w:hint="eastAsia"/>
          <w:sz w:val="24"/>
          <w:szCs w:val="24"/>
        </w:rPr>
        <w:t>公司</w:t>
      </w:r>
      <w:r w:rsidR="00331BB3">
        <w:rPr>
          <w:rFonts w:hint="eastAsia"/>
          <w:sz w:val="24"/>
          <w:szCs w:val="24"/>
        </w:rPr>
        <w:t>”</w:t>
      </w:r>
      <w:r w:rsidR="000972D9">
        <w:rPr>
          <w:rFonts w:hint="eastAsia"/>
          <w:sz w:val="24"/>
          <w:szCs w:val="24"/>
        </w:rPr>
        <w:t>）</w:t>
      </w:r>
      <w:r>
        <w:rPr>
          <w:rFonts w:hint="eastAsia"/>
          <w:sz w:val="24"/>
          <w:szCs w:val="24"/>
        </w:rPr>
        <w:t>及下属子公司</w:t>
      </w:r>
      <w:r w:rsidRPr="0012030D">
        <w:rPr>
          <w:rFonts w:hint="eastAsia"/>
          <w:bCs/>
          <w:sz w:val="24"/>
          <w:szCs w:val="24"/>
        </w:rPr>
        <w:t>。</w:t>
      </w:r>
    </w:p>
    <w:p w:rsidR="00D62DC9" w:rsidRPr="00597473" w:rsidRDefault="00D62DC9" w:rsidP="00AD554A">
      <w:pPr>
        <w:pStyle w:val="a7"/>
        <w:numPr>
          <w:ilvl w:val="0"/>
          <w:numId w:val="0"/>
        </w:numPr>
        <w:spacing w:beforeLines="100" w:before="240" w:afterLines="100" w:after="240"/>
        <w:rPr>
          <w:sz w:val="24"/>
          <w:szCs w:val="24"/>
        </w:rPr>
      </w:pPr>
      <w:r>
        <w:rPr>
          <w:rFonts w:hint="eastAsia"/>
          <w:sz w:val="24"/>
          <w:szCs w:val="24"/>
        </w:rPr>
        <w:t xml:space="preserve">2  </w:t>
      </w:r>
      <w:r w:rsidRPr="00597473">
        <w:rPr>
          <w:rFonts w:hint="eastAsia"/>
          <w:sz w:val="24"/>
          <w:szCs w:val="24"/>
        </w:rPr>
        <w:t>目的</w:t>
      </w:r>
    </w:p>
    <w:p w:rsidR="00D62DC9" w:rsidRPr="00597473" w:rsidRDefault="00D62DC9" w:rsidP="00D62DC9">
      <w:pPr>
        <w:pStyle w:val="af5"/>
        <w:spacing w:line="360" w:lineRule="auto"/>
        <w:ind w:firstLine="480"/>
        <w:rPr>
          <w:sz w:val="24"/>
          <w:szCs w:val="24"/>
        </w:rPr>
      </w:pPr>
      <w:r w:rsidRPr="00662E80">
        <w:rPr>
          <w:rFonts w:hint="eastAsia"/>
          <w:sz w:val="24"/>
          <w:szCs w:val="24"/>
        </w:rPr>
        <w:t>规范公司关联交易</w:t>
      </w:r>
      <w:r>
        <w:rPr>
          <w:rFonts w:hint="eastAsia"/>
          <w:sz w:val="24"/>
          <w:szCs w:val="24"/>
        </w:rPr>
        <w:t>管理</w:t>
      </w:r>
      <w:r w:rsidRPr="00662E80">
        <w:rPr>
          <w:rFonts w:hint="eastAsia"/>
          <w:sz w:val="24"/>
          <w:szCs w:val="24"/>
        </w:rPr>
        <w:t>，充分揭示关联交易的影响和风险，真实、准确、完整、及时、公平地向投资者披露关联人和关联交易信息</w:t>
      </w:r>
      <w:r>
        <w:rPr>
          <w:rFonts w:hint="eastAsia"/>
          <w:sz w:val="24"/>
          <w:szCs w:val="24"/>
        </w:rPr>
        <w:t>，规避公司关联交易风险</w:t>
      </w:r>
      <w:r w:rsidRPr="0012030D">
        <w:rPr>
          <w:rFonts w:hint="eastAsia"/>
          <w:sz w:val="24"/>
          <w:szCs w:val="24"/>
        </w:rPr>
        <w:t>。</w:t>
      </w:r>
    </w:p>
    <w:p w:rsidR="00D62DC9" w:rsidRPr="00515AF7" w:rsidRDefault="00D62DC9" w:rsidP="00AD554A">
      <w:pPr>
        <w:pStyle w:val="a7"/>
        <w:numPr>
          <w:ilvl w:val="0"/>
          <w:numId w:val="0"/>
        </w:numPr>
        <w:spacing w:beforeLines="100" w:before="240" w:afterLines="100" w:after="240"/>
        <w:rPr>
          <w:sz w:val="24"/>
          <w:szCs w:val="24"/>
        </w:rPr>
      </w:pPr>
      <w:r w:rsidRPr="00597473">
        <w:rPr>
          <w:rFonts w:hint="eastAsia"/>
          <w:sz w:val="24"/>
          <w:szCs w:val="24"/>
        </w:rPr>
        <w:t>3  术语和定义</w:t>
      </w:r>
    </w:p>
    <w:p w:rsidR="00D62DC9" w:rsidRPr="00ED6B3C" w:rsidRDefault="00D62DC9" w:rsidP="00D62DC9">
      <w:pPr>
        <w:pStyle w:val="af5"/>
        <w:spacing w:line="360" w:lineRule="auto"/>
        <w:ind w:firstLineChars="0" w:firstLine="0"/>
        <w:rPr>
          <w:sz w:val="24"/>
          <w:szCs w:val="24"/>
        </w:rPr>
      </w:pPr>
      <w:r>
        <w:rPr>
          <w:rFonts w:hAnsi="宋体" w:hint="eastAsia"/>
          <w:sz w:val="24"/>
          <w:szCs w:val="24"/>
        </w:rPr>
        <w:t>3</w:t>
      </w:r>
      <w:r w:rsidRPr="00597473">
        <w:rPr>
          <w:rFonts w:hAnsi="宋体" w:cs="宋体" w:hint="eastAsia"/>
          <w:bCs/>
          <w:color w:val="000000"/>
          <w:sz w:val="24"/>
          <w:szCs w:val="24"/>
          <w:lang w:val="zh-CN"/>
        </w:rPr>
        <w:t>.</w:t>
      </w:r>
      <w:r>
        <w:rPr>
          <w:rFonts w:hAnsi="宋体" w:cs="宋体" w:hint="eastAsia"/>
          <w:bCs/>
          <w:color w:val="000000"/>
          <w:sz w:val="24"/>
          <w:szCs w:val="24"/>
          <w:lang w:val="zh-CN"/>
        </w:rPr>
        <w:t>1</w:t>
      </w:r>
      <w:r w:rsidR="00B430D6">
        <w:rPr>
          <w:rFonts w:hAnsi="宋体" w:cs="宋体"/>
          <w:bCs/>
          <w:color w:val="000000"/>
          <w:sz w:val="24"/>
          <w:szCs w:val="24"/>
          <w:lang w:val="zh-CN"/>
        </w:rPr>
        <w:t xml:space="preserve"> </w:t>
      </w:r>
      <w:r w:rsidR="00AD554A">
        <w:rPr>
          <w:rFonts w:hAnsi="宋体" w:cs="宋体" w:hint="eastAsia"/>
          <w:bCs/>
          <w:color w:val="000000"/>
          <w:sz w:val="24"/>
          <w:szCs w:val="24"/>
          <w:lang w:val="zh-CN"/>
        </w:rPr>
        <w:t xml:space="preserve"> </w:t>
      </w:r>
      <w:r w:rsidRPr="00ED6B3C">
        <w:rPr>
          <w:rFonts w:hint="eastAsia"/>
          <w:sz w:val="24"/>
          <w:szCs w:val="24"/>
        </w:rPr>
        <w:t>关联人包括关联法人和关联自然人。</w:t>
      </w:r>
    </w:p>
    <w:p w:rsidR="00D62DC9" w:rsidRPr="00ED6B3C" w:rsidRDefault="00D62DC9" w:rsidP="00D62DC9">
      <w:pPr>
        <w:pStyle w:val="af5"/>
        <w:spacing w:line="360" w:lineRule="auto"/>
        <w:ind w:firstLineChars="0" w:firstLine="0"/>
        <w:rPr>
          <w:sz w:val="24"/>
          <w:szCs w:val="24"/>
        </w:rPr>
      </w:pPr>
      <w:r>
        <w:rPr>
          <w:rFonts w:hint="eastAsia"/>
          <w:sz w:val="24"/>
          <w:szCs w:val="24"/>
        </w:rPr>
        <w:t>3</w:t>
      </w:r>
      <w:r w:rsidRPr="00ED6B3C">
        <w:rPr>
          <w:rFonts w:hint="eastAsia"/>
          <w:sz w:val="24"/>
          <w:szCs w:val="24"/>
        </w:rPr>
        <w:t>.</w:t>
      </w:r>
      <w:r>
        <w:rPr>
          <w:rFonts w:hint="eastAsia"/>
          <w:sz w:val="24"/>
          <w:szCs w:val="24"/>
        </w:rPr>
        <w:t>1</w:t>
      </w:r>
      <w:r w:rsidRPr="00ED6B3C">
        <w:rPr>
          <w:rFonts w:hint="eastAsia"/>
          <w:sz w:val="24"/>
          <w:szCs w:val="24"/>
        </w:rPr>
        <w:t>.</w:t>
      </w:r>
      <w:r>
        <w:rPr>
          <w:rFonts w:hint="eastAsia"/>
          <w:sz w:val="24"/>
          <w:szCs w:val="24"/>
        </w:rPr>
        <w:t>1</w:t>
      </w:r>
      <w:r w:rsidR="00501AA2">
        <w:rPr>
          <w:rFonts w:hint="eastAsia"/>
          <w:sz w:val="24"/>
          <w:szCs w:val="24"/>
        </w:rPr>
        <w:t xml:space="preserve"> </w:t>
      </w:r>
      <w:r w:rsidRPr="00ED6B3C">
        <w:rPr>
          <w:rFonts w:hint="eastAsia"/>
          <w:sz w:val="24"/>
          <w:szCs w:val="24"/>
        </w:rPr>
        <w:t>具有下列情形之一的法人或其他组织，为公司的关联法人：</w:t>
      </w:r>
    </w:p>
    <w:p w:rsidR="00D62DC9" w:rsidRPr="00ED6B3C" w:rsidRDefault="00D62DC9" w:rsidP="00D62DC9">
      <w:pPr>
        <w:pStyle w:val="af5"/>
        <w:spacing w:line="360" w:lineRule="auto"/>
        <w:ind w:firstLineChars="0" w:firstLine="0"/>
        <w:rPr>
          <w:sz w:val="24"/>
          <w:szCs w:val="24"/>
        </w:rPr>
      </w:pPr>
      <w:r>
        <w:rPr>
          <w:rFonts w:hint="eastAsia"/>
          <w:sz w:val="24"/>
          <w:szCs w:val="24"/>
        </w:rPr>
        <w:t>（1</w:t>
      </w:r>
      <w:r w:rsidRPr="00ED6B3C">
        <w:rPr>
          <w:rFonts w:hint="eastAsia"/>
          <w:sz w:val="24"/>
          <w:szCs w:val="24"/>
        </w:rPr>
        <w:t xml:space="preserve">）直接或间接地控制公司的法人或其他组织； </w:t>
      </w:r>
    </w:p>
    <w:p w:rsidR="00D62DC9" w:rsidRPr="00ED6B3C" w:rsidRDefault="00D62DC9" w:rsidP="00D62DC9">
      <w:pPr>
        <w:pStyle w:val="af5"/>
        <w:spacing w:line="360" w:lineRule="auto"/>
        <w:ind w:firstLineChars="0" w:firstLine="0"/>
        <w:rPr>
          <w:sz w:val="24"/>
          <w:szCs w:val="24"/>
        </w:rPr>
      </w:pPr>
      <w:r>
        <w:rPr>
          <w:rFonts w:hint="eastAsia"/>
          <w:sz w:val="24"/>
          <w:szCs w:val="24"/>
        </w:rPr>
        <w:t>（2</w:t>
      </w:r>
      <w:r w:rsidRPr="00ED6B3C">
        <w:rPr>
          <w:rFonts w:hint="eastAsia"/>
          <w:sz w:val="24"/>
          <w:szCs w:val="24"/>
        </w:rPr>
        <w:t>）由前项所述法人直接或间接控制的除公司及控股子公司以外的法人或其他组织；</w:t>
      </w:r>
    </w:p>
    <w:p w:rsidR="00D62DC9" w:rsidRPr="00ED6B3C" w:rsidRDefault="00D62DC9" w:rsidP="00D62DC9">
      <w:pPr>
        <w:pStyle w:val="af5"/>
        <w:spacing w:line="360" w:lineRule="auto"/>
        <w:ind w:firstLineChars="0" w:firstLine="0"/>
        <w:rPr>
          <w:sz w:val="24"/>
          <w:szCs w:val="24"/>
        </w:rPr>
      </w:pPr>
      <w:r w:rsidRPr="00ED6B3C">
        <w:rPr>
          <w:rFonts w:hint="eastAsia"/>
          <w:sz w:val="24"/>
          <w:szCs w:val="24"/>
        </w:rPr>
        <w:t>（</w:t>
      </w:r>
      <w:r>
        <w:rPr>
          <w:rFonts w:hint="eastAsia"/>
          <w:sz w:val="24"/>
          <w:szCs w:val="24"/>
        </w:rPr>
        <w:t>3</w:t>
      </w:r>
      <w:r w:rsidRPr="00ED6B3C">
        <w:rPr>
          <w:rFonts w:hint="eastAsia"/>
          <w:sz w:val="24"/>
          <w:szCs w:val="24"/>
        </w:rPr>
        <w:t>）由</w:t>
      </w:r>
      <w:smartTag w:uri="urn:schemas-microsoft-com:office:smarttags" w:element="chsdate">
        <w:smartTagPr>
          <w:attr w:name="Year" w:val="1899"/>
          <w:attr w:name="Month" w:val="12"/>
          <w:attr w:name="Day" w:val="30"/>
          <w:attr w:name="IsLunarDate" w:val="False"/>
          <w:attr w:name="IsROCDate" w:val="False"/>
        </w:smartTagPr>
        <w:r>
          <w:rPr>
            <w:rFonts w:hint="eastAsia"/>
            <w:sz w:val="24"/>
            <w:szCs w:val="24"/>
          </w:rPr>
          <w:t>3.1.2</w:t>
        </w:r>
      </w:smartTag>
      <w:r w:rsidRPr="00ED6B3C">
        <w:rPr>
          <w:rFonts w:hint="eastAsia"/>
          <w:sz w:val="24"/>
          <w:szCs w:val="24"/>
        </w:rPr>
        <w:t>条所列公司的关联自然人直接或间接控制的，或担任董事、高级管理人员的，除公司及控股子公司以外的法人或其他组织；</w:t>
      </w:r>
    </w:p>
    <w:p w:rsidR="00D62DC9" w:rsidRPr="00ED6B3C" w:rsidRDefault="00D62DC9" w:rsidP="00D62DC9">
      <w:pPr>
        <w:pStyle w:val="af5"/>
        <w:spacing w:line="360" w:lineRule="auto"/>
        <w:ind w:firstLineChars="0" w:firstLine="0"/>
        <w:rPr>
          <w:sz w:val="24"/>
          <w:szCs w:val="24"/>
        </w:rPr>
      </w:pPr>
      <w:r w:rsidRPr="00ED6B3C">
        <w:rPr>
          <w:rFonts w:hint="eastAsia"/>
          <w:sz w:val="24"/>
          <w:szCs w:val="24"/>
        </w:rPr>
        <w:t>（</w:t>
      </w:r>
      <w:r>
        <w:rPr>
          <w:rFonts w:hint="eastAsia"/>
          <w:sz w:val="24"/>
          <w:szCs w:val="24"/>
        </w:rPr>
        <w:t>4</w:t>
      </w:r>
      <w:r w:rsidRPr="00ED6B3C">
        <w:rPr>
          <w:rFonts w:hint="eastAsia"/>
          <w:sz w:val="24"/>
          <w:szCs w:val="24"/>
        </w:rPr>
        <w:t>）持有上市公司5%以上股份的法人或其他组织及其一致行动人；</w:t>
      </w:r>
    </w:p>
    <w:p w:rsidR="00D62DC9" w:rsidRDefault="00D62DC9" w:rsidP="00D62DC9">
      <w:pPr>
        <w:pStyle w:val="af5"/>
        <w:spacing w:line="360" w:lineRule="auto"/>
        <w:ind w:firstLineChars="0" w:firstLine="0"/>
        <w:rPr>
          <w:sz w:val="24"/>
          <w:szCs w:val="24"/>
        </w:rPr>
      </w:pPr>
      <w:r w:rsidRPr="00ED6B3C">
        <w:rPr>
          <w:rFonts w:hint="eastAsia"/>
          <w:sz w:val="24"/>
          <w:szCs w:val="24"/>
        </w:rPr>
        <w:t>（</w:t>
      </w:r>
      <w:r>
        <w:rPr>
          <w:rFonts w:hint="eastAsia"/>
          <w:sz w:val="24"/>
          <w:szCs w:val="24"/>
        </w:rPr>
        <w:t>5</w:t>
      </w:r>
      <w:r w:rsidRPr="00ED6B3C">
        <w:rPr>
          <w:rFonts w:hint="eastAsia"/>
          <w:sz w:val="24"/>
          <w:szCs w:val="24"/>
        </w:rPr>
        <w:t>）公司根据实质重于形式的原则认定的其他与公司有特殊关系，可能或者已经造成上市公司对其利益倾斜的法人或其他组织。</w:t>
      </w:r>
    </w:p>
    <w:p w:rsidR="00D62DC9" w:rsidRPr="00C12AAB" w:rsidRDefault="00960FC5" w:rsidP="00D62DC9">
      <w:pPr>
        <w:pStyle w:val="af5"/>
        <w:spacing w:line="360" w:lineRule="auto"/>
        <w:ind w:firstLine="480"/>
        <w:rPr>
          <w:sz w:val="24"/>
          <w:szCs w:val="24"/>
        </w:rPr>
      </w:pPr>
      <w:r>
        <w:rPr>
          <w:rFonts w:hint="eastAsia"/>
          <w:sz w:val="24"/>
          <w:szCs w:val="24"/>
        </w:rPr>
        <w:t>对公司而言，关联法人主要为</w:t>
      </w:r>
      <w:r w:rsidR="00742AD9">
        <w:rPr>
          <w:rFonts w:hint="eastAsia"/>
          <w:sz w:val="24"/>
          <w:szCs w:val="24"/>
        </w:rPr>
        <w:t>兵装集团</w:t>
      </w:r>
      <w:r w:rsidR="00742AD9" w:rsidRPr="00C12AAB">
        <w:rPr>
          <w:rFonts w:hint="eastAsia"/>
          <w:sz w:val="24"/>
          <w:szCs w:val="24"/>
        </w:rPr>
        <w:t>及下属企业</w:t>
      </w:r>
      <w:r w:rsidR="00742AD9">
        <w:rPr>
          <w:rFonts w:hint="eastAsia"/>
          <w:sz w:val="24"/>
          <w:szCs w:val="24"/>
        </w:rPr>
        <w:t>、中国长安及下属企业</w:t>
      </w:r>
      <w:r w:rsidR="00D62DC9" w:rsidRPr="00C12AAB">
        <w:rPr>
          <w:rFonts w:hint="eastAsia"/>
          <w:sz w:val="24"/>
          <w:szCs w:val="24"/>
        </w:rPr>
        <w:t>、长安工业及下属企业以及公司下属合资企业。</w:t>
      </w:r>
    </w:p>
    <w:p w:rsidR="00D62DC9" w:rsidRPr="00ED6B3C" w:rsidRDefault="00D62DC9" w:rsidP="00D62DC9">
      <w:pPr>
        <w:pStyle w:val="af5"/>
        <w:spacing w:line="360" w:lineRule="auto"/>
        <w:ind w:firstLineChars="0" w:firstLine="0"/>
        <w:rPr>
          <w:sz w:val="24"/>
          <w:szCs w:val="24"/>
        </w:rPr>
      </w:pPr>
      <w:r>
        <w:rPr>
          <w:rFonts w:hint="eastAsia"/>
          <w:sz w:val="24"/>
          <w:szCs w:val="24"/>
        </w:rPr>
        <w:t>3.1.2</w:t>
      </w:r>
      <w:r w:rsidR="00B430D6">
        <w:rPr>
          <w:sz w:val="24"/>
          <w:szCs w:val="24"/>
        </w:rPr>
        <w:t xml:space="preserve"> </w:t>
      </w:r>
      <w:r w:rsidR="00501AA2">
        <w:rPr>
          <w:rFonts w:hint="eastAsia"/>
          <w:sz w:val="24"/>
          <w:szCs w:val="24"/>
        </w:rPr>
        <w:t xml:space="preserve"> </w:t>
      </w:r>
      <w:r w:rsidRPr="00ED6B3C">
        <w:rPr>
          <w:rFonts w:hint="eastAsia"/>
          <w:sz w:val="24"/>
          <w:szCs w:val="24"/>
        </w:rPr>
        <w:t>具有下列情形之一的自然人，为公司的关联自然人：</w:t>
      </w:r>
    </w:p>
    <w:p w:rsidR="00D62DC9" w:rsidRPr="00ED6B3C" w:rsidRDefault="00D62DC9" w:rsidP="00D62DC9">
      <w:pPr>
        <w:pStyle w:val="af5"/>
        <w:spacing w:line="360" w:lineRule="auto"/>
        <w:ind w:firstLineChars="0" w:firstLine="0"/>
        <w:rPr>
          <w:sz w:val="24"/>
          <w:szCs w:val="24"/>
        </w:rPr>
      </w:pPr>
      <w:r w:rsidRPr="00ED6B3C">
        <w:rPr>
          <w:rFonts w:hint="eastAsia"/>
          <w:sz w:val="24"/>
          <w:szCs w:val="24"/>
        </w:rPr>
        <w:t>（</w:t>
      </w:r>
      <w:r>
        <w:rPr>
          <w:rFonts w:hint="eastAsia"/>
          <w:sz w:val="24"/>
          <w:szCs w:val="24"/>
        </w:rPr>
        <w:t>1</w:t>
      </w:r>
      <w:r w:rsidRPr="00ED6B3C">
        <w:rPr>
          <w:rFonts w:hint="eastAsia"/>
          <w:sz w:val="24"/>
          <w:szCs w:val="24"/>
        </w:rPr>
        <w:t>）</w:t>
      </w:r>
      <w:r w:rsidR="00B430D6">
        <w:rPr>
          <w:rFonts w:hint="eastAsia"/>
          <w:sz w:val="24"/>
          <w:szCs w:val="24"/>
        </w:rPr>
        <w:t xml:space="preserve"> </w:t>
      </w:r>
      <w:r w:rsidRPr="00ED6B3C">
        <w:rPr>
          <w:rFonts w:hint="eastAsia"/>
          <w:sz w:val="24"/>
          <w:szCs w:val="24"/>
        </w:rPr>
        <w:t>直接或间接持有公司5％以上股份的自然人；</w:t>
      </w:r>
    </w:p>
    <w:p w:rsidR="00D62DC9" w:rsidRPr="00ED6B3C" w:rsidRDefault="00D62DC9" w:rsidP="00D62DC9">
      <w:pPr>
        <w:pStyle w:val="af5"/>
        <w:spacing w:line="360" w:lineRule="auto"/>
        <w:ind w:firstLineChars="0" w:firstLine="0"/>
        <w:rPr>
          <w:sz w:val="24"/>
          <w:szCs w:val="24"/>
        </w:rPr>
      </w:pPr>
      <w:r w:rsidRPr="00ED6B3C">
        <w:rPr>
          <w:rFonts w:hint="eastAsia"/>
          <w:sz w:val="24"/>
          <w:szCs w:val="24"/>
        </w:rPr>
        <w:t>（</w:t>
      </w:r>
      <w:r>
        <w:rPr>
          <w:rFonts w:hint="eastAsia"/>
          <w:sz w:val="24"/>
          <w:szCs w:val="24"/>
        </w:rPr>
        <w:t>2</w:t>
      </w:r>
      <w:r w:rsidRPr="00ED6B3C">
        <w:rPr>
          <w:rFonts w:hint="eastAsia"/>
          <w:sz w:val="24"/>
          <w:szCs w:val="24"/>
        </w:rPr>
        <w:t>）</w:t>
      </w:r>
      <w:r w:rsidR="00B430D6">
        <w:rPr>
          <w:rFonts w:hint="eastAsia"/>
          <w:sz w:val="24"/>
          <w:szCs w:val="24"/>
        </w:rPr>
        <w:t xml:space="preserve"> </w:t>
      </w:r>
      <w:r w:rsidRPr="00ED6B3C">
        <w:rPr>
          <w:rFonts w:hint="eastAsia"/>
          <w:sz w:val="24"/>
          <w:szCs w:val="24"/>
        </w:rPr>
        <w:t>公司董事、监事及高级管理人员；</w:t>
      </w:r>
    </w:p>
    <w:p w:rsidR="00D62DC9" w:rsidRPr="00ED6B3C" w:rsidRDefault="00D62DC9" w:rsidP="00D62DC9">
      <w:pPr>
        <w:pStyle w:val="af5"/>
        <w:spacing w:line="360" w:lineRule="auto"/>
        <w:ind w:firstLineChars="0" w:firstLine="0"/>
        <w:rPr>
          <w:sz w:val="24"/>
          <w:szCs w:val="24"/>
        </w:rPr>
      </w:pPr>
      <w:r w:rsidRPr="00ED6B3C">
        <w:rPr>
          <w:rFonts w:hint="eastAsia"/>
          <w:sz w:val="24"/>
          <w:szCs w:val="24"/>
        </w:rPr>
        <w:t>（</w:t>
      </w:r>
      <w:r>
        <w:rPr>
          <w:rFonts w:hint="eastAsia"/>
          <w:sz w:val="24"/>
          <w:szCs w:val="24"/>
        </w:rPr>
        <w:t>3</w:t>
      </w:r>
      <w:r w:rsidRPr="00ED6B3C">
        <w:rPr>
          <w:rFonts w:hint="eastAsia"/>
          <w:sz w:val="24"/>
          <w:szCs w:val="24"/>
        </w:rPr>
        <w:t>）</w:t>
      </w:r>
      <w:r w:rsidR="00B430D6">
        <w:rPr>
          <w:rFonts w:hint="eastAsia"/>
          <w:sz w:val="24"/>
          <w:szCs w:val="24"/>
        </w:rPr>
        <w:t xml:space="preserve"> </w:t>
      </w:r>
      <w:r>
        <w:rPr>
          <w:rFonts w:hint="eastAsia"/>
          <w:sz w:val="24"/>
          <w:szCs w:val="24"/>
        </w:rPr>
        <w:t>3.1.1</w:t>
      </w:r>
      <w:r w:rsidRPr="00ED6B3C">
        <w:rPr>
          <w:rFonts w:hint="eastAsia"/>
          <w:sz w:val="24"/>
          <w:szCs w:val="24"/>
        </w:rPr>
        <w:t>条第（</w:t>
      </w:r>
      <w:r>
        <w:rPr>
          <w:rFonts w:hint="eastAsia"/>
          <w:sz w:val="24"/>
          <w:szCs w:val="24"/>
        </w:rPr>
        <w:t>1</w:t>
      </w:r>
      <w:r w:rsidRPr="00ED6B3C">
        <w:rPr>
          <w:rFonts w:hint="eastAsia"/>
          <w:sz w:val="24"/>
          <w:szCs w:val="24"/>
        </w:rPr>
        <w:t>）项所列法人的董事、监事及高级管理人员；</w:t>
      </w:r>
    </w:p>
    <w:p w:rsidR="00D62DC9" w:rsidRPr="00ED6B3C" w:rsidRDefault="00D62DC9" w:rsidP="00D62DC9">
      <w:pPr>
        <w:pStyle w:val="af5"/>
        <w:spacing w:line="360" w:lineRule="auto"/>
        <w:ind w:firstLineChars="0" w:firstLine="0"/>
        <w:rPr>
          <w:sz w:val="24"/>
          <w:szCs w:val="24"/>
        </w:rPr>
      </w:pPr>
      <w:r w:rsidRPr="00ED6B3C">
        <w:rPr>
          <w:rFonts w:hint="eastAsia"/>
          <w:sz w:val="24"/>
          <w:szCs w:val="24"/>
        </w:rPr>
        <w:t>（</w:t>
      </w:r>
      <w:r>
        <w:rPr>
          <w:rFonts w:hint="eastAsia"/>
          <w:sz w:val="24"/>
          <w:szCs w:val="24"/>
        </w:rPr>
        <w:t>4</w:t>
      </w:r>
      <w:r w:rsidRPr="00ED6B3C">
        <w:rPr>
          <w:rFonts w:hint="eastAsia"/>
          <w:sz w:val="24"/>
          <w:szCs w:val="24"/>
        </w:rPr>
        <w:t>）</w:t>
      </w:r>
      <w:r w:rsidR="00B430D6">
        <w:rPr>
          <w:rFonts w:hint="eastAsia"/>
          <w:sz w:val="24"/>
          <w:szCs w:val="24"/>
        </w:rPr>
        <w:t xml:space="preserve"> </w:t>
      </w:r>
      <w:r w:rsidRPr="00ED6B3C">
        <w:rPr>
          <w:rFonts w:hint="eastAsia"/>
          <w:sz w:val="24"/>
          <w:szCs w:val="24"/>
        </w:rPr>
        <w:t>本条第（</w:t>
      </w:r>
      <w:r>
        <w:rPr>
          <w:rFonts w:hint="eastAsia"/>
          <w:sz w:val="24"/>
          <w:szCs w:val="24"/>
        </w:rPr>
        <w:t>1</w:t>
      </w:r>
      <w:r w:rsidRPr="00ED6B3C">
        <w:rPr>
          <w:rFonts w:hint="eastAsia"/>
          <w:sz w:val="24"/>
          <w:szCs w:val="24"/>
        </w:rPr>
        <w:t>）、（</w:t>
      </w:r>
      <w:r>
        <w:rPr>
          <w:rFonts w:hint="eastAsia"/>
          <w:sz w:val="24"/>
          <w:szCs w:val="24"/>
        </w:rPr>
        <w:t>2</w:t>
      </w:r>
      <w:r w:rsidRPr="00ED6B3C">
        <w:rPr>
          <w:rFonts w:hint="eastAsia"/>
          <w:sz w:val="24"/>
          <w:szCs w:val="24"/>
        </w:rPr>
        <w:t>）项所述人士的关系密切的家庭成员，包括配偶、父母及配偶的父母、兄弟姐妹及其配偶、年满18周岁的子女及其配偶、配偶的兄弟姐妹和子女配偶的父母；</w:t>
      </w:r>
    </w:p>
    <w:p w:rsidR="00D62DC9" w:rsidRDefault="00D62DC9" w:rsidP="00D62DC9">
      <w:pPr>
        <w:pStyle w:val="af5"/>
        <w:spacing w:line="360" w:lineRule="auto"/>
        <w:ind w:firstLineChars="0" w:firstLine="0"/>
        <w:rPr>
          <w:sz w:val="24"/>
          <w:szCs w:val="24"/>
        </w:rPr>
      </w:pPr>
      <w:r w:rsidRPr="00ED6B3C">
        <w:rPr>
          <w:rFonts w:hint="eastAsia"/>
          <w:sz w:val="24"/>
          <w:szCs w:val="24"/>
        </w:rPr>
        <w:lastRenderedPageBreak/>
        <w:t>（</w:t>
      </w:r>
      <w:r>
        <w:rPr>
          <w:rFonts w:hint="eastAsia"/>
          <w:sz w:val="24"/>
          <w:szCs w:val="24"/>
        </w:rPr>
        <w:t>5</w:t>
      </w:r>
      <w:r w:rsidRPr="00ED6B3C">
        <w:rPr>
          <w:rFonts w:hint="eastAsia"/>
          <w:sz w:val="24"/>
          <w:szCs w:val="24"/>
        </w:rPr>
        <w:t>）</w:t>
      </w:r>
      <w:r w:rsidR="00B430D6">
        <w:rPr>
          <w:rFonts w:hint="eastAsia"/>
          <w:sz w:val="24"/>
          <w:szCs w:val="24"/>
        </w:rPr>
        <w:t xml:space="preserve"> </w:t>
      </w:r>
      <w:r w:rsidRPr="00ED6B3C">
        <w:rPr>
          <w:rFonts w:hint="eastAsia"/>
          <w:sz w:val="24"/>
          <w:szCs w:val="24"/>
        </w:rPr>
        <w:t>公司根据实质重于形式的原则认定的其他与公司有特殊关系，可能造成公司对其利益倾斜的自然人。</w:t>
      </w:r>
    </w:p>
    <w:p w:rsidR="00D62DC9" w:rsidRPr="00ED6B3C" w:rsidRDefault="00D62DC9" w:rsidP="00D62DC9">
      <w:pPr>
        <w:pStyle w:val="af5"/>
        <w:spacing w:line="360" w:lineRule="auto"/>
        <w:ind w:firstLineChars="0" w:firstLine="0"/>
        <w:rPr>
          <w:sz w:val="24"/>
          <w:szCs w:val="24"/>
        </w:rPr>
      </w:pPr>
      <w:r>
        <w:rPr>
          <w:rFonts w:hint="eastAsia"/>
          <w:sz w:val="24"/>
          <w:szCs w:val="24"/>
        </w:rPr>
        <w:t>3.1.3</w:t>
      </w:r>
      <w:r w:rsidR="00501AA2">
        <w:rPr>
          <w:rFonts w:hint="eastAsia"/>
          <w:sz w:val="24"/>
          <w:szCs w:val="24"/>
        </w:rPr>
        <w:t xml:space="preserve"> </w:t>
      </w:r>
      <w:r w:rsidR="00B430D6">
        <w:rPr>
          <w:sz w:val="24"/>
          <w:szCs w:val="24"/>
        </w:rPr>
        <w:t xml:space="preserve"> </w:t>
      </w:r>
      <w:r w:rsidRPr="00ED6B3C">
        <w:rPr>
          <w:rFonts w:hint="eastAsia"/>
          <w:sz w:val="24"/>
          <w:szCs w:val="24"/>
        </w:rPr>
        <w:t>具有以下情形之一的法人或自然人，视同为公司的关联人：</w:t>
      </w:r>
    </w:p>
    <w:p w:rsidR="00D62DC9" w:rsidRPr="00ED6B3C" w:rsidRDefault="00D62DC9" w:rsidP="00D62DC9">
      <w:pPr>
        <w:pStyle w:val="af5"/>
        <w:spacing w:line="360" w:lineRule="auto"/>
        <w:ind w:firstLineChars="0" w:firstLine="0"/>
        <w:rPr>
          <w:sz w:val="24"/>
          <w:szCs w:val="24"/>
        </w:rPr>
      </w:pPr>
      <w:r w:rsidRPr="00ED6B3C">
        <w:rPr>
          <w:rFonts w:hint="eastAsia"/>
          <w:sz w:val="24"/>
          <w:szCs w:val="24"/>
        </w:rPr>
        <w:t>（</w:t>
      </w:r>
      <w:r>
        <w:rPr>
          <w:rFonts w:hint="eastAsia"/>
          <w:sz w:val="24"/>
          <w:szCs w:val="24"/>
        </w:rPr>
        <w:t>1</w:t>
      </w:r>
      <w:r w:rsidRPr="00ED6B3C">
        <w:rPr>
          <w:rFonts w:hint="eastAsia"/>
          <w:sz w:val="24"/>
          <w:szCs w:val="24"/>
        </w:rPr>
        <w:t>）</w:t>
      </w:r>
      <w:r w:rsidR="00B430D6">
        <w:rPr>
          <w:rFonts w:hint="eastAsia"/>
          <w:sz w:val="24"/>
          <w:szCs w:val="24"/>
        </w:rPr>
        <w:t xml:space="preserve"> </w:t>
      </w:r>
      <w:r w:rsidRPr="00ED6B3C">
        <w:rPr>
          <w:rFonts w:hint="eastAsia"/>
          <w:sz w:val="24"/>
          <w:szCs w:val="24"/>
        </w:rPr>
        <w:t>因与公司或关联人签署协议或作出安排，在协议或安排生效后，或在未来十二个月内，具有</w:t>
      </w:r>
      <w:smartTag w:uri="urn:schemas-microsoft-com:office:smarttags" w:element="chsdate">
        <w:smartTagPr>
          <w:attr w:name="Year" w:val="1899"/>
          <w:attr w:name="Month" w:val="12"/>
          <w:attr w:name="Day" w:val="30"/>
          <w:attr w:name="IsLunarDate" w:val="False"/>
          <w:attr w:name="IsROCDate" w:val="False"/>
        </w:smartTagPr>
        <w:r>
          <w:rPr>
            <w:rFonts w:hint="eastAsia"/>
            <w:sz w:val="24"/>
            <w:szCs w:val="24"/>
          </w:rPr>
          <w:t>3.1.1</w:t>
        </w:r>
      </w:smartTag>
      <w:r w:rsidRPr="00ED6B3C">
        <w:rPr>
          <w:rFonts w:hint="eastAsia"/>
          <w:sz w:val="24"/>
          <w:szCs w:val="24"/>
        </w:rPr>
        <w:t>条或</w:t>
      </w:r>
      <w:r>
        <w:rPr>
          <w:rFonts w:hint="eastAsia"/>
          <w:sz w:val="24"/>
          <w:szCs w:val="24"/>
        </w:rPr>
        <w:t>3.1.2</w:t>
      </w:r>
      <w:r w:rsidRPr="00ED6B3C">
        <w:rPr>
          <w:rFonts w:hint="eastAsia"/>
          <w:sz w:val="24"/>
          <w:szCs w:val="24"/>
        </w:rPr>
        <w:t>条规定情形之一的；</w:t>
      </w:r>
    </w:p>
    <w:p w:rsidR="00D62DC9" w:rsidRDefault="00D62DC9" w:rsidP="00D62DC9">
      <w:pPr>
        <w:pStyle w:val="af5"/>
        <w:spacing w:line="360" w:lineRule="auto"/>
        <w:ind w:firstLineChars="0" w:firstLine="0"/>
        <w:rPr>
          <w:sz w:val="24"/>
          <w:szCs w:val="24"/>
        </w:rPr>
      </w:pPr>
      <w:r w:rsidRPr="00ED6B3C">
        <w:rPr>
          <w:rFonts w:hint="eastAsia"/>
          <w:sz w:val="24"/>
          <w:szCs w:val="24"/>
        </w:rPr>
        <w:t>（</w:t>
      </w:r>
      <w:r>
        <w:rPr>
          <w:rFonts w:hint="eastAsia"/>
          <w:sz w:val="24"/>
          <w:szCs w:val="24"/>
        </w:rPr>
        <w:t>2</w:t>
      </w:r>
      <w:r w:rsidRPr="00ED6B3C">
        <w:rPr>
          <w:rFonts w:hint="eastAsia"/>
          <w:sz w:val="24"/>
          <w:szCs w:val="24"/>
        </w:rPr>
        <w:t>）</w:t>
      </w:r>
      <w:r w:rsidR="00B430D6">
        <w:rPr>
          <w:rFonts w:hint="eastAsia"/>
          <w:sz w:val="24"/>
          <w:szCs w:val="24"/>
        </w:rPr>
        <w:t xml:space="preserve"> </w:t>
      </w:r>
      <w:r w:rsidRPr="00ED6B3C">
        <w:rPr>
          <w:rFonts w:hint="eastAsia"/>
          <w:sz w:val="24"/>
          <w:szCs w:val="24"/>
        </w:rPr>
        <w:t>过去十二个月内，曾经具有</w:t>
      </w:r>
      <w:smartTag w:uri="urn:schemas-microsoft-com:office:smarttags" w:element="chsdate">
        <w:smartTagPr>
          <w:attr w:name="Year" w:val="1899"/>
          <w:attr w:name="Month" w:val="12"/>
          <w:attr w:name="Day" w:val="30"/>
          <w:attr w:name="IsLunarDate" w:val="False"/>
          <w:attr w:name="IsROCDate" w:val="False"/>
        </w:smartTagPr>
        <w:r>
          <w:rPr>
            <w:rFonts w:hint="eastAsia"/>
            <w:sz w:val="24"/>
            <w:szCs w:val="24"/>
          </w:rPr>
          <w:t>3.2.1</w:t>
        </w:r>
      </w:smartTag>
      <w:r w:rsidRPr="00ED6B3C">
        <w:rPr>
          <w:rFonts w:hint="eastAsia"/>
          <w:sz w:val="24"/>
          <w:szCs w:val="24"/>
        </w:rPr>
        <w:t>条或</w:t>
      </w:r>
      <w:r>
        <w:rPr>
          <w:rFonts w:hint="eastAsia"/>
          <w:sz w:val="24"/>
          <w:szCs w:val="24"/>
        </w:rPr>
        <w:t>3.2.2</w:t>
      </w:r>
      <w:r w:rsidRPr="00ED6B3C">
        <w:rPr>
          <w:rFonts w:hint="eastAsia"/>
          <w:sz w:val="24"/>
          <w:szCs w:val="24"/>
        </w:rPr>
        <w:t>条规定情形之一的。</w:t>
      </w:r>
    </w:p>
    <w:p w:rsidR="00D62DC9" w:rsidRPr="001C5176" w:rsidRDefault="00D62DC9" w:rsidP="00D62DC9">
      <w:pPr>
        <w:pStyle w:val="af5"/>
        <w:spacing w:line="360" w:lineRule="auto"/>
        <w:ind w:firstLineChars="0" w:firstLine="0"/>
        <w:rPr>
          <w:sz w:val="24"/>
          <w:szCs w:val="24"/>
        </w:rPr>
      </w:pPr>
      <w:r>
        <w:rPr>
          <w:rFonts w:hAnsi="宋体" w:hint="eastAsia"/>
          <w:sz w:val="24"/>
          <w:szCs w:val="24"/>
        </w:rPr>
        <w:t>3</w:t>
      </w:r>
      <w:r w:rsidRPr="00597473">
        <w:rPr>
          <w:rFonts w:hAnsi="宋体" w:cs="宋体" w:hint="eastAsia"/>
          <w:bCs/>
          <w:color w:val="000000"/>
          <w:sz w:val="24"/>
          <w:szCs w:val="24"/>
          <w:lang w:val="zh-CN"/>
        </w:rPr>
        <w:t>.</w:t>
      </w:r>
      <w:r>
        <w:rPr>
          <w:rFonts w:hAnsi="宋体" w:cs="宋体" w:hint="eastAsia"/>
          <w:bCs/>
          <w:color w:val="000000"/>
          <w:sz w:val="24"/>
          <w:szCs w:val="24"/>
          <w:lang w:val="zh-CN"/>
        </w:rPr>
        <w:t>2</w:t>
      </w:r>
      <w:r w:rsidR="00501AA2">
        <w:rPr>
          <w:rFonts w:hAnsi="宋体" w:cs="宋体" w:hint="eastAsia"/>
          <w:bCs/>
          <w:color w:val="000000"/>
          <w:sz w:val="24"/>
          <w:szCs w:val="24"/>
          <w:lang w:val="zh-CN"/>
        </w:rPr>
        <w:t xml:space="preserve"> </w:t>
      </w:r>
      <w:r w:rsidR="00B430D6">
        <w:rPr>
          <w:rFonts w:hAnsi="宋体" w:cs="宋体"/>
          <w:bCs/>
          <w:color w:val="000000"/>
          <w:sz w:val="24"/>
          <w:szCs w:val="24"/>
          <w:lang w:val="zh-CN"/>
        </w:rPr>
        <w:t xml:space="preserve"> </w:t>
      </w:r>
      <w:r w:rsidRPr="001C5176">
        <w:rPr>
          <w:rFonts w:hint="eastAsia"/>
          <w:sz w:val="24"/>
          <w:szCs w:val="24"/>
        </w:rPr>
        <w:t>关联交易是指公司或公司控股子公司与公司关联人之间发生的转移资源或义务的事项，包括：</w:t>
      </w:r>
    </w:p>
    <w:p w:rsidR="00D62DC9"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w:t>
      </w:r>
      <w:r w:rsidRPr="001C5176">
        <w:rPr>
          <w:rFonts w:hint="eastAsia"/>
          <w:sz w:val="24"/>
          <w:szCs w:val="24"/>
        </w:rPr>
        <w:t>）</w:t>
      </w:r>
      <w:r w:rsidR="00B430D6">
        <w:rPr>
          <w:rFonts w:hint="eastAsia"/>
          <w:sz w:val="24"/>
          <w:szCs w:val="24"/>
        </w:rPr>
        <w:t xml:space="preserve"> </w:t>
      </w:r>
      <w:r w:rsidRPr="001C5176">
        <w:rPr>
          <w:rFonts w:hint="eastAsia"/>
          <w:sz w:val="24"/>
          <w:szCs w:val="24"/>
        </w:rPr>
        <w:t>购买原材料、燃料、动力；</w:t>
      </w:r>
    </w:p>
    <w:p w:rsidR="00D62DC9"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2</w:t>
      </w:r>
      <w:r w:rsidRPr="001C5176">
        <w:rPr>
          <w:rFonts w:hint="eastAsia"/>
          <w:sz w:val="24"/>
          <w:szCs w:val="24"/>
        </w:rPr>
        <w:t>）</w:t>
      </w:r>
      <w:r w:rsidR="00B430D6">
        <w:rPr>
          <w:rFonts w:hint="eastAsia"/>
          <w:sz w:val="24"/>
          <w:szCs w:val="24"/>
        </w:rPr>
        <w:t xml:space="preserve"> </w:t>
      </w:r>
      <w:r w:rsidRPr="001C5176">
        <w:rPr>
          <w:rFonts w:hint="eastAsia"/>
          <w:sz w:val="24"/>
          <w:szCs w:val="24"/>
        </w:rPr>
        <w:t>销售产品、商品；</w:t>
      </w:r>
    </w:p>
    <w:p w:rsidR="00D62DC9"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3</w:t>
      </w:r>
      <w:r w:rsidRPr="001C5176">
        <w:rPr>
          <w:rFonts w:hint="eastAsia"/>
          <w:sz w:val="24"/>
          <w:szCs w:val="24"/>
        </w:rPr>
        <w:t>）</w:t>
      </w:r>
      <w:r w:rsidR="00B430D6">
        <w:rPr>
          <w:rFonts w:hint="eastAsia"/>
          <w:sz w:val="24"/>
          <w:szCs w:val="24"/>
        </w:rPr>
        <w:t xml:space="preserve"> </w:t>
      </w:r>
      <w:r w:rsidRPr="001C5176">
        <w:rPr>
          <w:rFonts w:hint="eastAsia"/>
          <w:sz w:val="24"/>
          <w:szCs w:val="24"/>
        </w:rPr>
        <w:t>提供或接受劳务；</w:t>
      </w:r>
    </w:p>
    <w:p w:rsidR="00D62DC9"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4</w:t>
      </w:r>
      <w:r w:rsidRPr="001C5176">
        <w:rPr>
          <w:rFonts w:hint="eastAsia"/>
          <w:sz w:val="24"/>
          <w:szCs w:val="24"/>
        </w:rPr>
        <w:t>）</w:t>
      </w:r>
      <w:r w:rsidR="00B430D6">
        <w:rPr>
          <w:rFonts w:hint="eastAsia"/>
          <w:sz w:val="24"/>
          <w:szCs w:val="24"/>
        </w:rPr>
        <w:t xml:space="preserve"> </w:t>
      </w:r>
      <w:r w:rsidRPr="001C5176">
        <w:rPr>
          <w:rFonts w:hint="eastAsia"/>
          <w:sz w:val="24"/>
          <w:szCs w:val="24"/>
        </w:rPr>
        <w:t>租入或租出资产；</w:t>
      </w:r>
    </w:p>
    <w:p w:rsidR="00D62DC9" w:rsidRDefault="00D62DC9" w:rsidP="00D62DC9">
      <w:pPr>
        <w:pStyle w:val="af5"/>
        <w:spacing w:line="360" w:lineRule="auto"/>
        <w:ind w:firstLineChars="0" w:firstLine="0"/>
        <w:rPr>
          <w:sz w:val="24"/>
          <w:szCs w:val="24"/>
        </w:rPr>
      </w:pPr>
      <w:r>
        <w:rPr>
          <w:rFonts w:hint="eastAsia"/>
          <w:sz w:val="24"/>
          <w:szCs w:val="24"/>
        </w:rPr>
        <w:t>（5）</w:t>
      </w:r>
      <w:r w:rsidR="00B430D6">
        <w:rPr>
          <w:rFonts w:hint="eastAsia"/>
          <w:sz w:val="24"/>
          <w:szCs w:val="24"/>
        </w:rPr>
        <w:t xml:space="preserve"> </w:t>
      </w:r>
      <w:r w:rsidRPr="001C5176">
        <w:rPr>
          <w:rFonts w:hint="eastAsia"/>
          <w:sz w:val="24"/>
          <w:szCs w:val="24"/>
        </w:rPr>
        <w:t>提供财务资助；</w:t>
      </w:r>
    </w:p>
    <w:p w:rsidR="00D62DC9" w:rsidRPr="001C5176" w:rsidRDefault="00D62DC9" w:rsidP="00D62DC9">
      <w:pPr>
        <w:pStyle w:val="af5"/>
        <w:spacing w:line="360" w:lineRule="auto"/>
        <w:ind w:firstLineChars="0" w:firstLine="0"/>
        <w:rPr>
          <w:sz w:val="24"/>
          <w:szCs w:val="24"/>
        </w:rPr>
      </w:pPr>
      <w:r>
        <w:rPr>
          <w:rFonts w:hint="eastAsia"/>
          <w:sz w:val="24"/>
          <w:szCs w:val="24"/>
        </w:rPr>
        <w:t>（6）</w:t>
      </w:r>
      <w:r w:rsidR="00B430D6">
        <w:rPr>
          <w:rFonts w:hint="eastAsia"/>
          <w:sz w:val="24"/>
          <w:szCs w:val="24"/>
        </w:rPr>
        <w:t xml:space="preserve"> </w:t>
      </w:r>
      <w:r w:rsidRPr="001C5176">
        <w:rPr>
          <w:rFonts w:hint="eastAsia"/>
          <w:sz w:val="24"/>
          <w:szCs w:val="24"/>
        </w:rPr>
        <w:t>对外投资（含委托理财、委托贷款、对子公司投资等）；</w:t>
      </w:r>
    </w:p>
    <w:p w:rsidR="00D62DC9" w:rsidRPr="001C5176" w:rsidRDefault="00D62DC9" w:rsidP="00D62DC9">
      <w:pPr>
        <w:pStyle w:val="af5"/>
        <w:spacing w:line="360" w:lineRule="auto"/>
        <w:ind w:firstLineChars="0" w:firstLine="0"/>
        <w:rPr>
          <w:sz w:val="24"/>
          <w:szCs w:val="24"/>
        </w:rPr>
      </w:pPr>
      <w:r>
        <w:rPr>
          <w:rFonts w:hint="eastAsia"/>
          <w:sz w:val="24"/>
          <w:szCs w:val="24"/>
        </w:rPr>
        <w:t>（7</w:t>
      </w:r>
      <w:r w:rsidRPr="001C5176">
        <w:rPr>
          <w:rFonts w:hint="eastAsia"/>
          <w:sz w:val="24"/>
          <w:szCs w:val="24"/>
        </w:rPr>
        <w:t>）</w:t>
      </w:r>
      <w:r w:rsidR="00B430D6">
        <w:rPr>
          <w:rFonts w:hint="eastAsia"/>
          <w:sz w:val="24"/>
          <w:szCs w:val="24"/>
        </w:rPr>
        <w:t xml:space="preserve"> </w:t>
      </w:r>
      <w:r w:rsidRPr="001C5176">
        <w:rPr>
          <w:rFonts w:hint="eastAsia"/>
          <w:sz w:val="24"/>
          <w:szCs w:val="24"/>
        </w:rPr>
        <w:t>提供担保；</w:t>
      </w:r>
    </w:p>
    <w:p w:rsidR="00D62DC9" w:rsidRPr="001C5176"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8）</w:t>
      </w:r>
      <w:r w:rsidR="00B430D6">
        <w:rPr>
          <w:rFonts w:hint="eastAsia"/>
          <w:sz w:val="24"/>
          <w:szCs w:val="24"/>
        </w:rPr>
        <w:t xml:space="preserve"> </w:t>
      </w:r>
      <w:r w:rsidRPr="001C5176">
        <w:rPr>
          <w:rFonts w:hint="eastAsia"/>
          <w:sz w:val="24"/>
          <w:szCs w:val="24"/>
        </w:rPr>
        <w:t>购买或出售资产；</w:t>
      </w:r>
    </w:p>
    <w:p w:rsidR="00D62DC9" w:rsidRPr="001C5176"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9</w:t>
      </w:r>
      <w:r w:rsidRPr="001C5176">
        <w:rPr>
          <w:rFonts w:hint="eastAsia"/>
          <w:sz w:val="24"/>
          <w:szCs w:val="24"/>
        </w:rPr>
        <w:t>）</w:t>
      </w:r>
      <w:r w:rsidR="00B430D6">
        <w:rPr>
          <w:rFonts w:hint="eastAsia"/>
          <w:sz w:val="24"/>
          <w:szCs w:val="24"/>
        </w:rPr>
        <w:t xml:space="preserve"> </w:t>
      </w:r>
      <w:r w:rsidRPr="001C5176">
        <w:rPr>
          <w:rFonts w:hint="eastAsia"/>
          <w:sz w:val="24"/>
          <w:szCs w:val="24"/>
        </w:rPr>
        <w:t>签订管理方面的合同（含委托经营、受托经营等）；</w:t>
      </w:r>
    </w:p>
    <w:p w:rsidR="00D62DC9" w:rsidRPr="001C5176"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10</w:t>
      </w:r>
      <w:r w:rsidRPr="001C5176">
        <w:rPr>
          <w:rFonts w:hint="eastAsia"/>
          <w:sz w:val="24"/>
          <w:szCs w:val="24"/>
        </w:rPr>
        <w:t>）</w:t>
      </w:r>
      <w:r w:rsidR="00B430D6">
        <w:rPr>
          <w:rFonts w:hint="eastAsia"/>
          <w:sz w:val="24"/>
          <w:szCs w:val="24"/>
        </w:rPr>
        <w:t xml:space="preserve"> </w:t>
      </w:r>
      <w:r w:rsidRPr="001C5176">
        <w:rPr>
          <w:rFonts w:hint="eastAsia"/>
          <w:sz w:val="24"/>
          <w:szCs w:val="24"/>
        </w:rPr>
        <w:t>赠与或受赠资产；</w:t>
      </w:r>
    </w:p>
    <w:p w:rsidR="00D62DC9" w:rsidRPr="001C5176"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11</w:t>
      </w:r>
      <w:r w:rsidRPr="001C5176">
        <w:rPr>
          <w:rFonts w:hint="eastAsia"/>
          <w:sz w:val="24"/>
          <w:szCs w:val="24"/>
        </w:rPr>
        <w:t>）</w:t>
      </w:r>
      <w:r w:rsidR="00B430D6">
        <w:rPr>
          <w:sz w:val="24"/>
          <w:szCs w:val="24"/>
        </w:rPr>
        <w:t xml:space="preserve"> </w:t>
      </w:r>
      <w:r w:rsidRPr="001C5176">
        <w:rPr>
          <w:rFonts w:hint="eastAsia"/>
          <w:sz w:val="24"/>
          <w:szCs w:val="24"/>
        </w:rPr>
        <w:t>债权或债务重组；</w:t>
      </w:r>
    </w:p>
    <w:p w:rsidR="00D62DC9" w:rsidRPr="001C5176"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12</w:t>
      </w:r>
      <w:r w:rsidRPr="001C5176">
        <w:rPr>
          <w:rFonts w:hint="eastAsia"/>
          <w:sz w:val="24"/>
          <w:szCs w:val="24"/>
        </w:rPr>
        <w:t>） 研究与开发项目的转移；</w:t>
      </w:r>
    </w:p>
    <w:p w:rsidR="00D62DC9" w:rsidRPr="001C5176"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13</w:t>
      </w:r>
      <w:r w:rsidRPr="001C5176">
        <w:rPr>
          <w:rFonts w:hint="eastAsia"/>
          <w:sz w:val="24"/>
          <w:szCs w:val="24"/>
        </w:rPr>
        <w:t>） 签订许可协议；</w:t>
      </w:r>
    </w:p>
    <w:p w:rsidR="00D62DC9" w:rsidRPr="001C5176"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14</w:t>
      </w:r>
      <w:r w:rsidRPr="001C5176">
        <w:rPr>
          <w:rFonts w:hint="eastAsia"/>
          <w:sz w:val="24"/>
          <w:szCs w:val="24"/>
        </w:rPr>
        <w:t>） 委托或受托销售；</w:t>
      </w:r>
    </w:p>
    <w:p w:rsidR="00D62DC9"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15</w:t>
      </w:r>
      <w:r w:rsidRPr="001C5176">
        <w:rPr>
          <w:rFonts w:hint="eastAsia"/>
          <w:sz w:val="24"/>
          <w:szCs w:val="24"/>
        </w:rPr>
        <w:t>） 关联双方共同投资；</w:t>
      </w:r>
    </w:p>
    <w:p w:rsidR="00D62DC9" w:rsidRPr="001C5176"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16</w:t>
      </w:r>
      <w:r w:rsidRPr="001C5176">
        <w:rPr>
          <w:rFonts w:hint="eastAsia"/>
          <w:sz w:val="24"/>
          <w:szCs w:val="24"/>
        </w:rPr>
        <w:t xml:space="preserve">） </w:t>
      </w:r>
      <w:r>
        <w:rPr>
          <w:rFonts w:hint="eastAsia"/>
          <w:sz w:val="24"/>
          <w:szCs w:val="24"/>
        </w:rPr>
        <w:t>人员支持费</w:t>
      </w:r>
      <w:r w:rsidRPr="001C5176">
        <w:rPr>
          <w:rFonts w:hint="eastAsia"/>
          <w:sz w:val="24"/>
          <w:szCs w:val="24"/>
        </w:rPr>
        <w:t>；</w:t>
      </w:r>
    </w:p>
    <w:p w:rsidR="00D62DC9" w:rsidRPr="001C5176"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17</w:t>
      </w:r>
      <w:r w:rsidRPr="001C5176">
        <w:rPr>
          <w:rFonts w:hint="eastAsia"/>
          <w:sz w:val="24"/>
          <w:szCs w:val="24"/>
        </w:rPr>
        <w:t>） 其他通过约定可能造成资源或义务转移的事项；</w:t>
      </w:r>
    </w:p>
    <w:p w:rsidR="00D62DC9" w:rsidRDefault="00D62DC9" w:rsidP="00D62DC9">
      <w:pPr>
        <w:pStyle w:val="af5"/>
        <w:spacing w:line="360" w:lineRule="auto"/>
        <w:ind w:firstLineChars="0" w:firstLine="0"/>
        <w:rPr>
          <w:sz w:val="24"/>
          <w:szCs w:val="24"/>
        </w:rPr>
      </w:pPr>
      <w:r w:rsidRPr="001C5176">
        <w:rPr>
          <w:rFonts w:hint="eastAsia"/>
          <w:sz w:val="24"/>
          <w:szCs w:val="24"/>
        </w:rPr>
        <w:t>（</w:t>
      </w:r>
      <w:r>
        <w:rPr>
          <w:rFonts w:hint="eastAsia"/>
          <w:sz w:val="24"/>
          <w:szCs w:val="24"/>
        </w:rPr>
        <w:t>18</w:t>
      </w:r>
      <w:r w:rsidRPr="001C5176">
        <w:rPr>
          <w:rFonts w:hint="eastAsia"/>
          <w:sz w:val="24"/>
          <w:szCs w:val="24"/>
        </w:rPr>
        <w:t>） 深交所认定为关联交易的其他交易。</w:t>
      </w:r>
    </w:p>
    <w:p w:rsidR="00D62DC9" w:rsidRPr="006863FB" w:rsidRDefault="00D62DC9">
      <w:pPr>
        <w:pStyle w:val="af5"/>
        <w:spacing w:line="360" w:lineRule="auto"/>
        <w:ind w:firstLine="480"/>
        <w:rPr>
          <w:sz w:val="24"/>
          <w:szCs w:val="24"/>
        </w:rPr>
      </w:pPr>
      <w:r w:rsidRPr="006863FB">
        <w:rPr>
          <w:rFonts w:hint="eastAsia"/>
          <w:sz w:val="24"/>
          <w:szCs w:val="24"/>
        </w:rPr>
        <w:t>对公司而言，上述（</w:t>
      </w:r>
      <w:r>
        <w:rPr>
          <w:rFonts w:hint="eastAsia"/>
          <w:sz w:val="24"/>
          <w:szCs w:val="24"/>
        </w:rPr>
        <w:t>1</w:t>
      </w:r>
      <w:r w:rsidRPr="006863FB">
        <w:rPr>
          <w:rFonts w:hint="eastAsia"/>
          <w:sz w:val="24"/>
          <w:szCs w:val="24"/>
        </w:rPr>
        <w:t>）、（</w:t>
      </w:r>
      <w:r>
        <w:rPr>
          <w:rFonts w:hint="eastAsia"/>
          <w:sz w:val="24"/>
          <w:szCs w:val="24"/>
        </w:rPr>
        <w:t>2</w:t>
      </w:r>
      <w:r w:rsidRPr="006863FB">
        <w:rPr>
          <w:rFonts w:hint="eastAsia"/>
          <w:sz w:val="24"/>
          <w:szCs w:val="24"/>
        </w:rPr>
        <w:t>）、（</w:t>
      </w:r>
      <w:r>
        <w:rPr>
          <w:rFonts w:hint="eastAsia"/>
          <w:sz w:val="24"/>
          <w:szCs w:val="24"/>
        </w:rPr>
        <w:t>3</w:t>
      </w:r>
      <w:r w:rsidRPr="006863FB">
        <w:rPr>
          <w:rFonts w:hint="eastAsia"/>
          <w:sz w:val="24"/>
          <w:szCs w:val="24"/>
        </w:rPr>
        <w:t>）、（</w:t>
      </w:r>
      <w:r>
        <w:rPr>
          <w:rFonts w:hint="eastAsia"/>
          <w:sz w:val="24"/>
          <w:szCs w:val="24"/>
        </w:rPr>
        <w:t>4</w:t>
      </w:r>
      <w:r w:rsidRPr="006863FB">
        <w:rPr>
          <w:rFonts w:hint="eastAsia"/>
          <w:sz w:val="24"/>
          <w:szCs w:val="24"/>
        </w:rPr>
        <w:t>）</w:t>
      </w:r>
      <w:r w:rsidR="00235E51">
        <w:rPr>
          <w:rFonts w:hint="eastAsia"/>
          <w:sz w:val="24"/>
          <w:szCs w:val="24"/>
        </w:rPr>
        <w:t>、（16）</w:t>
      </w:r>
      <w:r w:rsidRPr="006863FB">
        <w:rPr>
          <w:rFonts w:hint="eastAsia"/>
          <w:sz w:val="24"/>
          <w:szCs w:val="24"/>
        </w:rPr>
        <w:t>项为持续发生的日常经营性关联交易事项，其他事项为</w:t>
      </w:r>
      <w:r w:rsidR="00AE7803">
        <w:rPr>
          <w:rFonts w:hint="eastAsia"/>
          <w:sz w:val="24"/>
          <w:szCs w:val="24"/>
        </w:rPr>
        <w:t>偶发</w:t>
      </w:r>
      <w:r w:rsidRPr="006863FB">
        <w:rPr>
          <w:rFonts w:hint="eastAsia"/>
          <w:sz w:val="24"/>
          <w:szCs w:val="24"/>
        </w:rPr>
        <w:t>性关联交易事项。</w:t>
      </w:r>
    </w:p>
    <w:p w:rsidR="00D62DC9" w:rsidRDefault="00D62DC9" w:rsidP="00D62DC9">
      <w:pPr>
        <w:pStyle w:val="af5"/>
        <w:spacing w:line="360" w:lineRule="auto"/>
        <w:ind w:firstLineChars="0" w:firstLine="0"/>
        <w:rPr>
          <w:sz w:val="24"/>
          <w:szCs w:val="24"/>
        </w:rPr>
      </w:pPr>
      <w:r>
        <w:rPr>
          <w:rFonts w:hint="eastAsia"/>
          <w:sz w:val="24"/>
          <w:szCs w:val="24"/>
        </w:rPr>
        <w:t xml:space="preserve">3.3  </w:t>
      </w:r>
      <w:r w:rsidRPr="005C21B2">
        <w:rPr>
          <w:rFonts w:hint="eastAsia"/>
          <w:sz w:val="24"/>
          <w:szCs w:val="24"/>
        </w:rPr>
        <w:t>关联交易</w:t>
      </w:r>
      <w:r>
        <w:rPr>
          <w:rFonts w:hint="eastAsia"/>
          <w:sz w:val="24"/>
          <w:szCs w:val="24"/>
        </w:rPr>
        <w:t>公允性</w:t>
      </w:r>
      <w:r w:rsidRPr="005C21B2">
        <w:rPr>
          <w:rFonts w:hint="eastAsia"/>
          <w:sz w:val="24"/>
          <w:szCs w:val="24"/>
        </w:rPr>
        <w:t>原则</w:t>
      </w:r>
    </w:p>
    <w:p w:rsidR="00D62DC9" w:rsidRPr="005C21B2" w:rsidRDefault="00D62DC9" w:rsidP="00D62DC9">
      <w:pPr>
        <w:pStyle w:val="af5"/>
        <w:spacing w:line="360" w:lineRule="auto"/>
        <w:ind w:firstLineChars="0" w:firstLine="0"/>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BB0958">
          <w:rPr>
            <w:rFonts w:hint="eastAsia"/>
            <w:sz w:val="24"/>
            <w:szCs w:val="24"/>
          </w:rPr>
          <w:lastRenderedPageBreak/>
          <w:t>3.3.1</w:t>
        </w:r>
      </w:smartTag>
      <w:r w:rsidRPr="00BB0958">
        <w:rPr>
          <w:rFonts w:hint="eastAsia"/>
          <w:sz w:val="24"/>
          <w:szCs w:val="24"/>
        </w:rPr>
        <w:t xml:space="preserve">  关联交易条件公允</w:t>
      </w:r>
      <w:r>
        <w:rPr>
          <w:rFonts w:hint="eastAsia"/>
          <w:sz w:val="24"/>
          <w:szCs w:val="24"/>
        </w:rPr>
        <w:t>指公司与关联方就具体交易订立的实施合同所规定的条款和条件必须是在公平合理的以及如同与独立第三方的正常商业交易的基础上确定的，不得给予关联方优于独立第三方的条件</w:t>
      </w:r>
      <w:r w:rsidRPr="005C21B2">
        <w:rPr>
          <w:rFonts w:hint="eastAsia"/>
          <w:sz w:val="24"/>
          <w:szCs w:val="24"/>
        </w:rPr>
        <w:t>；</w:t>
      </w:r>
    </w:p>
    <w:p w:rsidR="00D62DC9" w:rsidRPr="005C21B2" w:rsidRDefault="00D62DC9" w:rsidP="00D62DC9">
      <w:pPr>
        <w:pStyle w:val="af5"/>
        <w:spacing w:line="360" w:lineRule="auto"/>
        <w:ind w:firstLineChars="0" w:firstLine="0"/>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BB0958">
          <w:rPr>
            <w:rFonts w:hint="eastAsia"/>
            <w:sz w:val="24"/>
            <w:szCs w:val="24"/>
          </w:rPr>
          <w:t>3.3.2</w:t>
        </w:r>
        <w:r w:rsidR="00B430D6">
          <w:rPr>
            <w:sz w:val="24"/>
            <w:szCs w:val="24"/>
          </w:rPr>
          <w:t xml:space="preserve">  </w:t>
        </w:r>
      </w:smartTag>
      <w:r>
        <w:rPr>
          <w:rFonts w:hint="eastAsia"/>
          <w:sz w:val="24"/>
          <w:szCs w:val="24"/>
        </w:rPr>
        <w:t>关联</w:t>
      </w:r>
      <w:r w:rsidRPr="00BB0958">
        <w:rPr>
          <w:rFonts w:hint="eastAsia"/>
          <w:sz w:val="24"/>
          <w:szCs w:val="24"/>
        </w:rPr>
        <w:t>交易价格公允</w:t>
      </w:r>
    </w:p>
    <w:p w:rsidR="00D62DC9" w:rsidRPr="005C21B2" w:rsidRDefault="00D62DC9" w:rsidP="00D62DC9">
      <w:pPr>
        <w:pStyle w:val="af5"/>
        <w:spacing w:line="360" w:lineRule="auto"/>
        <w:ind w:firstLineChars="0" w:firstLine="0"/>
        <w:rPr>
          <w:sz w:val="24"/>
          <w:szCs w:val="24"/>
        </w:rPr>
      </w:pPr>
      <w:r w:rsidRPr="005C21B2">
        <w:rPr>
          <w:rFonts w:hint="eastAsia"/>
          <w:sz w:val="24"/>
          <w:szCs w:val="24"/>
        </w:rPr>
        <w:t>（</w:t>
      </w:r>
      <w:r>
        <w:rPr>
          <w:rFonts w:hint="eastAsia"/>
          <w:sz w:val="24"/>
          <w:szCs w:val="24"/>
        </w:rPr>
        <w:t>1</w:t>
      </w:r>
      <w:r w:rsidRPr="005C21B2">
        <w:rPr>
          <w:rFonts w:hint="eastAsia"/>
          <w:sz w:val="24"/>
          <w:szCs w:val="24"/>
        </w:rPr>
        <w:t>）</w:t>
      </w:r>
      <w:r w:rsidR="00B430D6">
        <w:rPr>
          <w:rFonts w:hint="eastAsia"/>
          <w:sz w:val="24"/>
          <w:szCs w:val="24"/>
        </w:rPr>
        <w:t xml:space="preserve"> </w:t>
      </w:r>
      <w:r w:rsidRPr="005C21B2">
        <w:rPr>
          <w:rFonts w:hint="eastAsia"/>
          <w:sz w:val="24"/>
          <w:szCs w:val="24"/>
        </w:rPr>
        <w:t>如交易事项有国家价格的，交易价格适用国家规定的价格；</w:t>
      </w:r>
    </w:p>
    <w:p w:rsidR="00D62DC9" w:rsidRPr="005C21B2" w:rsidRDefault="00D62DC9" w:rsidP="00D62DC9">
      <w:pPr>
        <w:pStyle w:val="af5"/>
        <w:spacing w:line="360" w:lineRule="auto"/>
        <w:ind w:firstLineChars="0" w:firstLine="0"/>
        <w:rPr>
          <w:sz w:val="24"/>
          <w:szCs w:val="24"/>
        </w:rPr>
      </w:pPr>
      <w:r w:rsidRPr="005C21B2">
        <w:rPr>
          <w:rFonts w:hint="eastAsia"/>
          <w:sz w:val="24"/>
          <w:szCs w:val="24"/>
        </w:rPr>
        <w:t>（</w:t>
      </w:r>
      <w:r>
        <w:rPr>
          <w:rFonts w:hint="eastAsia"/>
          <w:sz w:val="24"/>
          <w:szCs w:val="24"/>
        </w:rPr>
        <w:t>2</w:t>
      </w:r>
      <w:r w:rsidRPr="005C21B2">
        <w:rPr>
          <w:rFonts w:hint="eastAsia"/>
          <w:sz w:val="24"/>
          <w:szCs w:val="24"/>
        </w:rPr>
        <w:t>）</w:t>
      </w:r>
      <w:r w:rsidR="00B430D6">
        <w:rPr>
          <w:rFonts w:hint="eastAsia"/>
          <w:sz w:val="24"/>
          <w:szCs w:val="24"/>
        </w:rPr>
        <w:t xml:space="preserve"> </w:t>
      </w:r>
      <w:r w:rsidR="003C6719">
        <w:rPr>
          <w:rFonts w:hint="eastAsia"/>
          <w:sz w:val="24"/>
          <w:szCs w:val="24"/>
        </w:rPr>
        <w:t xml:space="preserve"> </w:t>
      </w:r>
      <w:r w:rsidRPr="005C21B2">
        <w:rPr>
          <w:rFonts w:hint="eastAsia"/>
          <w:sz w:val="24"/>
          <w:szCs w:val="24"/>
        </w:rPr>
        <w:t>如交易事项有政府指导价的，交易价格应在政府指导价的范围内合理确定；</w:t>
      </w:r>
    </w:p>
    <w:p w:rsidR="00D62DC9" w:rsidRPr="005C21B2" w:rsidRDefault="00D62DC9" w:rsidP="00D62DC9">
      <w:pPr>
        <w:pStyle w:val="af5"/>
        <w:spacing w:line="360" w:lineRule="auto"/>
        <w:ind w:firstLineChars="0" w:firstLine="0"/>
        <w:rPr>
          <w:sz w:val="24"/>
          <w:szCs w:val="24"/>
        </w:rPr>
      </w:pPr>
      <w:r w:rsidRPr="005C21B2">
        <w:rPr>
          <w:rFonts w:hint="eastAsia"/>
          <w:sz w:val="24"/>
          <w:szCs w:val="24"/>
        </w:rPr>
        <w:t>（</w:t>
      </w:r>
      <w:r>
        <w:rPr>
          <w:rFonts w:hint="eastAsia"/>
          <w:sz w:val="24"/>
          <w:szCs w:val="24"/>
        </w:rPr>
        <w:t>3</w:t>
      </w:r>
      <w:r w:rsidRPr="005C21B2">
        <w:rPr>
          <w:rFonts w:hint="eastAsia"/>
          <w:sz w:val="24"/>
          <w:szCs w:val="24"/>
        </w:rPr>
        <w:t>）</w:t>
      </w:r>
      <w:r w:rsidR="00B430D6">
        <w:rPr>
          <w:rFonts w:hint="eastAsia"/>
          <w:sz w:val="24"/>
          <w:szCs w:val="24"/>
        </w:rPr>
        <w:t xml:space="preserve"> </w:t>
      </w:r>
      <w:r w:rsidRPr="005C21B2">
        <w:rPr>
          <w:rFonts w:hint="eastAsia"/>
          <w:sz w:val="24"/>
          <w:szCs w:val="24"/>
        </w:rPr>
        <w:t>如交易事项有可比的市场价格</w:t>
      </w:r>
      <w:r>
        <w:rPr>
          <w:rFonts w:hint="eastAsia"/>
          <w:sz w:val="24"/>
          <w:szCs w:val="24"/>
        </w:rPr>
        <w:t>（含招标价）</w:t>
      </w:r>
      <w:r w:rsidRPr="005C21B2">
        <w:rPr>
          <w:rFonts w:hint="eastAsia"/>
          <w:sz w:val="24"/>
          <w:szCs w:val="24"/>
        </w:rPr>
        <w:t>的，交易价格应参照可比的市场价格确定；</w:t>
      </w:r>
    </w:p>
    <w:p w:rsidR="00D62DC9" w:rsidRPr="005C21B2" w:rsidRDefault="00D62DC9" w:rsidP="00D62DC9">
      <w:pPr>
        <w:pStyle w:val="af5"/>
        <w:spacing w:line="360" w:lineRule="auto"/>
        <w:ind w:firstLineChars="0" w:firstLine="0"/>
        <w:rPr>
          <w:sz w:val="24"/>
          <w:szCs w:val="24"/>
        </w:rPr>
      </w:pPr>
      <w:r w:rsidRPr="005C21B2">
        <w:rPr>
          <w:rFonts w:hint="eastAsia"/>
          <w:sz w:val="24"/>
          <w:szCs w:val="24"/>
        </w:rPr>
        <w:t>（</w:t>
      </w:r>
      <w:r>
        <w:rPr>
          <w:rFonts w:hint="eastAsia"/>
          <w:sz w:val="24"/>
          <w:szCs w:val="24"/>
        </w:rPr>
        <w:t>4</w:t>
      </w:r>
      <w:r w:rsidRPr="005C21B2">
        <w:rPr>
          <w:rFonts w:hint="eastAsia"/>
          <w:sz w:val="24"/>
          <w:szCs w:val="24"/>
        </w:rPr>
        <w:t>）</w:t>
      </w:r>
      <w:r w:rsidR="00B430D6">
        <w:rPr>
          <w:rFonts w:hint="eastAsia"/>
          <w:sz w:val="24"/>
          <w:szCs w:val="24"/>
        </w:rPr>
        <w:t xml:space="preserve"> </w:t>
      </w:r>
      <w:r w:rsidRPr="005C21B2">
        <w:rPr>
          <w:rFonts w:hint="eastAsia"/>
          <w:sz w:val="24"/>
          <w:szCs w:val="24"/>
        </w:rPr>
        <w:t>如交易事项无可比的市场价格的，交易价格应参考关联人与独立于关联人的第三方发生的非关联交易价格确定；</w:t>
      </w:r>
    </w:p>
    <w:p w:rsidR="00D62DC9" w:rsidRDefault="00D62DC9" w:rsidP="00D62DC9">
      <w:pPr>
        <w:pStyle w:val="af5"/>
        <w:spacing w:line="360" w:lineRule="auto"/>
        <w:ind w:firstLineChars="0" w:firstLine="0"/>
        <w:rPr>
          <w:sz w:val="24"/>
          <w:szCs w:val="24"/>
        </w:rPr>
      </w:pPr>
      <w:r w:rsidRPr="005C21B2">
        <w:rPr>
          <w:rFonts w:hint="eastAsia"/>
          <w:sz w:val="24"/>
          <w:szCs w:val="24"/>
        </w:rPr>
        <w:t>（</w:t>
      </w:r>
      <w:r>
        <w:rPr>
          <w:rFonts w:hint="eastAsia"/>
          <w:sz w:val="24"/>
          <w:szCs w:val="24"/>
        </w:rPr>
        <w:t>5</w:t>
      </w:r>
      <w:r w:rsidRPr="005C21B2">
        <w:rPr>
          <w:rFonts w:hint="eastAsia"/>
          <w:sz w:val="24"/>
          <w:szCs w:val="24"/>
        </w:rPr>
        <w:t>）</w:t>
      </w:r>
      <w:r w:rsidR="00B430D6">
        <w:rPr>
          <w:rFonts w:hint="eastAsia"/>
          <w:sz w:val="24"/>
          <w:szCs w:val="24"/>
        </w:rPr>
        <w:t xml:space="preserve"> </w:t>
      </w:r>
      <w:r w:rsidRPr="005C21B2">
        <w:rPr>
          <w:rFonts w:hint="eastAsia"/>
          <w:sz w:val="24"/>
          <w:szCs w:val="24"/>
        </w:rPr>
        <w:t>如交易事项既无可比的市场价格，也无可参考的非关联交易价格的，交易价格按照成本加成价确定，即在交易的商品或劳务的成本基础上加合理利润确定交易价格或费率。</w:t>
      </w:r>
    </w:p>
    <w:p w:rsidR="00D62DC9" w:rsidRPr="00D505F3" w:rsidRDefault="00D62DC9" w:rsidP="00D62DC9">
      <w:pPr>
        <w:pStyle w:val="af5"/>
        <w:spacing w:line="360" w:lineRule="auto"/>
        <w:ind w:firstLineChars="0" w:firstLine="0"/>
        <w:rPr>
          <w:sz w:val="24"/>
          <w:szCs w:val="24"/>
        </w:rPr>
      </w:pPr>
      <w:r>
        <w:rPr>
          <w:rFonts w:hint="eastAsia"/>
          <w:sz w:val="24"/>
          <w:szCs w:val="24"/>
        </w:rPr>
        <w:t xml:space="preserve">3.4 </w:t>
      </w:r>
      <w:r w:rsidR="00B430D6">
        <w:rPr>
          <w:sz w:val="24"/>
          <w:szCs w:val="24"/>
        </w:rPr>
        <w:t xml:space="preserve"> </w:t>
      </w:r>
      <w:r>
        <w:rPr>
          <w:rFonts w:hint="eastAsia"/>
          <w:sz w:val="24"/>
          <w:szCs w:val="24"/>
        </w:rPr>
        <w:t>相关部门</w:t>
      </w:r>
      <w:r w:rsidRPr="00D505F3">
        <w:rPr>
          <w:rFonts w:hint="eastAsia"/>
          <w:sz w:val="24"/>
          <w:szCs w:val="24"/>
        </w:rPr>
        <w:t>，</w:t>
      </w:r>
      <w:r>
        <w:rPr>
          <w:rFonts w:hint="eastAsia"/>
          <w:sz w:val="24"/>
          <w:szCs w:val="24"/>
        </w:rPr>
        <w:t>是指为保证关联交易的</w:t>
      </w:r>
      <w:r w:rsidR="00274066">
        <w:rPr>
          <w:rFonts w:hint="eastAsia"/>
          <w:sz w:val="24"/>
          <w:szCs w:val="24"/>
        </w:rPr>
        <w:t>合法合规</w:t>
      </w:r>
      <w:r w:rsidR="00274066">
        <w:rPr>
          <w:sz w:val="24"/>
          <w:szCs w:val="24"/>
        </w:rPr>
        <w:t>及</w:t>
      </w:r>
      <w:r>
        <w:rPr>
          <w:rFonts w:hint="eastAsia"/>
          <w:sz w:val="24"/>
          <w:szCs w:val="24"/>
        </w:rPr>
        <w:t>公允性，</w:t>
      </w:r>
      <w:r w:rsidR="00975E12">
        <w:rPr>
          <w:rFonts w:hint="eastAsia"/>
          <w:sz w:val="24"/>
          <w:szCs w:val="24"/>
        </w:rPr>
        <w:t>涉及</w:t>
      </w:r>
      <w:r>
        <w:rPr>
          <w:rFonts w:hint="eastAsia"/>
          <w:sz w:val="24"/>
          <w:szCs w:val="24"/>
        </w:rPr>
        <w:t>关联交易</w:t>
      </w:r>
      <w:r w:rsidR="00975E12">
        <w:rPr>
          <w:rFonts w:hint="eastAsia"/>
          <w:sz w:val="24"/>
          <w:szCs w:val="24"/>
        </w:rPr>
        <w:t>管理</w:t>
      </w:r>
      <w:r>
        <w:rPr>
          <w:rFonts w:hint="eastAsia"/>
          <w:sz w:val="24"/>
          <w:szCs w:val="24"/>
        </w:rPr>
        <w:t>的战略</w:t>
      </w:r>
      <w:r w:rsidRPr="00D505F3">
        <w:rPr>
          <w:rFonts w:hint="eastAsia"/>
          <w:sz w:val="24"/>
          <w:szCs w:val="24"/>
        </w:rPr>
        <w:t>规划部、</w:t>
      </w:r>
      <w:r w:rsidR="003244A7">
        <w:rPr>
          <w:rFonts w:hint="eastAsia"/>
          <w:sz w:val="24"/>
          <w:szCs w:val="24"/>
        </w:rPr>
        <w:t>人力资源部、采购部、销售公司、管理创新与IT中心、制造物流部、财务部、</w:t>
      </w:r>
      <w:r w:rsidR="005165A9" w:rsidRPr="00473DB9">
        <w:rPr>
          <w:rFonts w:hint="eastAsia"/>
          <w:sz w:val="24"/>
          <w:szCs w:val="24"/>
        </w:rPr>
        <w:t>工程管理</w:t>
      </w:r>
      <w:r w:rsidR="003244A7">
        <w:rPr>
          <w:rFonts w:hint="eastAsia"/>
          <w:sz w:val="24"/>
          <w:szCs w:val="24"/>
        </w:rPr>
        <w:t>部、</w:t>
      </w:r>
      <w:r w:rsidR="005165A9" w:rsidRPr="00473DB9">
        <w:rPr>
          <w:rFonts w:hint="eastAsia"/>
          <w:sz w:val="24"/>
          <w:szCs w:val="24"/>
        </w:rPr>
        <w:t>合资合作</w:t>
      </w:r>
      <w:r w:rsidR="003244A7">
        <w:rPr>
          <w:rFonts w:hint="eastAsia"/>
          <w:sz w:val="24"/>
          <w:szCs w:val="24"/>
        </w:rPr>
        <w:t>部</w:t>
      </w:r>
      <w:r w:rsidR="00437CDA">
        <w:rPr>
          <w:rFonts w:hint="eastAsia"/>
          <w:sz w:val="24"/>
          <w:szCs w:val="24"/>
        </w:rPr>
        <w:t>、</w:t>
      </w:r>
      <w:r w:rsidR="00437CDA">
        <w:rPr>
          <w:sz w:val="24"/>
          <w:szCs w:val="24"/>
        </w:rPr>
        <w:t>审计督察部</w:t>
      </w:r>
      <w:r w:rsidR="00D26C4F">
        <w:rPr>
          <w:rFonts w:hint="eastAsia"/>
          <w:sz w:val="24"/>
          <w:szCs w:val="24"/>
        </w:rPr>
        <w:t>、法律事务及知识产权部</w:t>
      </w:r>
      <w:r w:rsidR="003244A7">
        <w:rPr>
          <w:rFonts w:hint="eastAsia"/>
          <w:sz w:val="24"/>
          <w:szCs w:val="24"/>
        </w:rPr>
        <w:t>等业务部门</w:t>
      </w:r>
      <w:r w:rsidR="00BB56EA">
        <w:rPr>
          <w:rFonts w:hint="eastAsia"/>
          <w:sz w:val="24"/>
          <w:szCs w:val="24"/>
        </w:rPr>
        <w:t>以及</w:t>
      </w:r>
      <w:r w:rsidR="00BB56EA">
        <w:rPr>
          <w:sz w:val="24"/>
          <w:szCs w:val="24"/>
        </w:rPr>
        <w:t>下属分</w:t>
      </w:r>
      <w:r w:rsidR="00BB56EA">
        <w:rPr>
          <w:rFonts w:hint="eastAsia"/>
          <w:sz w:val="24"/>
          <w:szCs w:val="24"/>
        </w:rPr>
        <w:t>、</w:t>
      </w:r>
      <w:r w:rsidR="00BB56EA">
        <w:rPr>
          <w:sz w:val="24"/>
          <w:szCs w:val="24"/>
        </w:rPr>
        <w:t>子公司</w:t>
      </w:r>
      <w:r w:rsidR="003244A7">
        <w:rPr>
          <w:rFonts w:hint="eastAsia"/>
          <w:sz w:val="24"/>
          <w:szCs w:val="24"/>
        </w:rPr>
        <w:t>。</w:t>
      </w:r>
    </w:p>
    <w:p w:rsidR="00D62DC9" w:rsidRDefault="00D62DC9" w:rsidP="00AD554A">
      <w:pPr>
        <w:pStyle w:val="a7"/>
        <w:numPr>
          <w:ilvl w:val="0"/>
          <w:numId w:val="0"/>
        </w:numPr>
        <w:spacing w:beforeLines="100" w:before="240" w:afterLines="100" w:after="240"/>
        <w:rPr>
          <w:sz w:val="24"/>
          <w:szCs w:val="24"/>
        </w:rPr>
      </w:pPr>
      <w:r>
        <w:rPr>
          <w:rFonts w:hint="eastAsia"/>
          <w:sz w:val="24"/>
          <w:szCs w:val="24"/>
        </w:rPr>
        <w:t xml:space="preserve">4 </w:t>
      </w:r>
      <w:r w:rsidR="00B430D6">
        <w:rPr>
          <w:sz w:val="24"/>
          <w:szCs w:val="24"/>
        </w:rPr>
        <w:t xml:space="preserve"> </w:t>
      </w:r>
      <w:r w:rsidRPr="00523465">
        <w:rPr>
          <w:rFonts w:hint="eastAsia"/>
          <w:sz w:val="24"/>
          <w:szCs w:val="24"/>
        </w:rPr>
        <w:t>职责</w:t>
      </w:r>
    </w:p>
    <w:p w:rsidR="00D62DC9" w:rsidRPr="00A30D6E" w:rsidRDefault="00D62DC9" w:rsidP="00D62DC9">
      <w:pPr>
        <w:pStyle w:val="af5"/>
        <w:tabs>
          <w:tab w:val="left" w:pos="735"/>
        </w:tabs>
        <w:spacing w:line="360" w:lineRule="auto"/>
        <w:ind w:firstLineChars="0" w:firstLine="0"/>
        <w:rPr>
          <w:bCs/>
          <w:sz w:val="24"/>
        </w:rPr>
      </w:pPr>
      <w:r w:rsidRPr="00523465">
        <w:rPr>
          <w:rFonts w:hint="eastAsia"/>
          <w:bCs/>
          <w:sz w:val="24"/>
        </w:rPr>
        <w:t>4.</w:t>
      </w:r>
      <w:r>
        <w:rPr>
          <w:rFonts w:hint="eastAsia"/>
          <w:bCs/>
          <w:sz w:val="24"/>
        </w:rPr>
        <w:t>1</w:t>
      </w:r>
      <w:r w:rsidR="00B430D6">
        <w:rPr>
          <w:bCs/>
          <w:sz w:val="24"/>
        </w:rPr>
        <w:t xml:space="preserve">  </w:t>
      </w:r>
      <w:r w:rsidR="00437CDA">
        <w:rPr>
          <w:rFonts w:hint="eastAsia"/>
          <w:bCs/>
          <w:sz w:val="24"/>
        </w:rPr>
        <w:t>董事会办公室</w:t>
      </w:r>
      <w:r w:rsidR="0014474F" w:rsidRPr="0014474F">
        <w:rPr>
          <w:rFonts w:hint="eastAsia"/>
          <w:bCs/>
          <w:sz w:val="24"/>
        </w:rPr>
        <w:t>：负责关联人的认定</w:t>
      </w:r>
      <w:bookmarkStart w:id="0" w:name="OLE_LINK1"/>
      <w:bookmarkStart w:id="1" w:name="OLE_LINK2"/>
      <w:r w:rsidR="005165A9" w:rsidRPr="00473DB9">
        <w:rPr>
          <w:rFonts w:hint="eastAsia"/>
          <w:bCs/>
          <w:sz w:val="24"/>
        </w:rPr>
        <w:t>、更新</w:t>
      </w:r>
      <w:r w:rsidR="0014474F" w:rsidRPr="0014474F">
        <w:rPr>
          <w:rFonts w:hint="eastAsia"/>
          <w:bCs/>
          <w:sz w:val="24"/>
        </w:rPr>
        <w:t>和关联人名单的发布</w:t>
      </w:r>
      <w:bookmarkEnd w:id="0"/>
      <w:bookmarkEnd w:id="1"/>
      <w:r w:rsidR="0014474F" w:rsidRPr="0014474F">
        <w:rPr>
          <w:rFonts w:hint="eastAsia"/>
          <w:bCs/>
          <w:sz w:val="24"/>
        </w:rPr>
        <w:t>；</w:t>
      </w:r>
      <w:r>
        <w:rPr>
          <w:rFonts w:hint="eastAsia"/>
          <w:bCs/>
          <w:sz w:val="24"/>
        </w:rPr>
        <w:t>牵头组织日常性和</w:t>
      </w:r>
      <w:r w:rsidR="00AE7803">
        <w:rPr>
          <w:rFonts w:hint="eastAsia"/>
          <w:bCs/>
          <w:sz w:val="24"/>
        </w:rPr>
        <w:t>偶发</w:t>
      </w:r>
      <w:r w:rsidR="00AE6716">
        <w:rPr>
          <w:rFonts w:hint="eastAsia"/>
          <w:bCs/>
          <w:sz w:val="24"/>
        </w:rPr>
        <w:t>性</w:t>
      </w:r>
      <w:r>
        <w:rPr>
          <w:rFonts w:hint="eastAsia"/>
          <w:bCs/>
          <w:sz w:val="24"/>
        </w:rPr>
        <w:t>关联交易的董事会、股东大会审批程序，日常性关联交易的统计（预测）汇总，关联交易的信息披露</w:t>
      </w:r>
      <w:r>
        <w:rPr>
          <w:rFonts w:hint="eastAsia"/>
          <w:sz w:val="24"/>
        </w:rPr>
        <w:t>；</w:t>
      </w:r>
      <w:r w:rsidR="000E5958">
        <w:rPr>
          <w:rFonts w:hint="eastAsia"/>
          <w:sz w:val="24"/>
        </w:rPr>
        <w:t>负责关联交易管理的日常培训</w:t>
      </w:r>
      <w:r w:rsidR="00690877">
        <w:rPr>
          <w:rFonts w:hint="eastAsia"/>
          <w:sz w:val="24"/>
        </w:rPr>
        <w:t>，</w:t>
      </w:r>
      <w:r w:rsidR="00E604DC">
        <w:rPr>
          <w:rFonts w:hint="eastAsia"/>
          <w:sz w:val="24"/>
        </w:rPr>
        <w:t>对</w:t>
      </w:r>
      <w:r w:rsidR="00E604DC">
        <w:rPr>
          <w:sz w:val="24"/>
        </w:rPr>
        <w:t>各部门履行关联交易</w:t>
      </w:r>
      <w:r w:rsidR="00690877">
        <w:rPr>
          <w:rFonts w:hint="eastAsia"/>
          <w:sz w:val="24"/>
        </w:rPr>
        <w:t>的</w:t>
      </w:r>
      <w:r w:rsidR="00E604DC">
        <w:rPr>
          <w:sz w:val="24"/>
        </w:rPr>
        <w:t>流程</w:t>
      </w:r>
      <w:r w:rsidR="00690877">
        <w:rPr>
          <w:rFonts w:hint="eastAsia"/>
          <w:sz w:val="24"/>
        </w:rPr>
        <w:t>进行</w:t>
      </w:r>
      <w:r w:rsidR="00E604DC">
        <w:rPr>
          <w:sz w:val="24"/>
        </w:rPr>
        <w:t>检查</w:t>
      </w:r>
      <w:r w:rsidR="000E5958">
        <w:rPr>
          <w:rFonts w:hint="eastAsia"/>
          <w:sz w:val="24"/>
        </w:rPr>
        <w:t>。</w:t>
      </w:r>
    </w:p>
    <w:p w:rsidR="00D62DC9" w:rsidRPr="005F5355" w:rsidRDefault="00D62DC9" w:rsidP="00D62DC9">
      <w:pPr>
        <w:pStyle w:val="af5"/>
        <w:spacing w:line="360" w:lineRule="auto"/>
        <w:ind w:firstLineChars="0" w:firstLine="0"/>
        <w:rPr>
          <w:bCs/>
          <w:sz w:val="24"/>
        </w:rPr>
      </w:pPr>
      <w:r>
        <w:rPr>
          <w:rFonts w:hint="eastAsia"/>
          <w:bCs/>
          <w:sz w:val="24"/>
        </w:rPr>
        <w:t xml:space="preserve">4.2 </w:t>
      </w:r>
      <w:r w:rsidR="00B430D6">
        <w:rPr>
          <w:bCs/>
          <w:sz w:val="24"/>
        </w:rPr>
        <w:t xml:space="preserve"> </w:t>
      </w:r>
      <w:r w:rsidR="005165A9" w:rsidRPr="00473DB9">
        <w:rPr>
          <w:rFonts w:hint="eastAsia"/>
          <w:bCs/>
          <w:sz w:val="24"/>
        </w:rPr>
        <w:t>相关部门：</w:t>
      </w:r>
      <w:r w:rsidR="009521D1" w:rsidRPr="005F5355">
        <w:rPr>
          <w:rFonts w:hint="eastAsia"/>
          <w:bCs/>
          <w:sz w:val="24"/>
        </w:rPr>
        <w:t>对关联交易</w:t>
      </w:r>
      <w:r w:rsidR="005165A9" w:rsidRPr="00473DB9">
        <w:rPr>
          <w:rFonts w:hint="eastAsia"/>
          <w:bCs/>
          <w:sz w:val="24"/>
        </w:rPr>
        <w:t>数据的及时性、完整性、准确性负责</w:t>
      </w:r>
      <w:r w:rsidR="009521D1" w:rsidRPr="005F5355">
        <w:rPr>
          <w:bCs/>
          <w:sz w:val="24"/>
        </w:rPr>
        <w:t>;</w:t>
      </w:r>
      <w:r w:rsidR="0069792E">
        <w:rPr>
          <w:rFonts w:hint="eastAsia"/>
          <w:bCs/>
          <w:sz w:val="24"/>
        </w:rPr>
        <w:t>在涉及</w:t>
      </w:r>
      <w:r w:rsidR="0069792E">
        <w:rPr>
          <w:bCs/>
          <w:sz w:val="24"/>
        </w:rPr>
        <w:t>关联交易的程序文件中</w:t>
      </w:r>
      <w:r w:rsidR="00690877">
        <w:rPr>
          <w:rFonts w:hint="eastAsia"/>
          <w:bCs/>
          <w:sz w:val="24"/>
        </w:rPr>
        <w:t>需</w:t>
      </w:r>
      <w:r w:rsidR="0069792E">
        <w:rPr>
          <w:rFonts w:hint="eastAsia"/>
          <w:bCs/>
          <w:sz w:val="24"/>
        </w:rPr>
        <w:t>体现</w:t>
      </w:r>
      <w:r w:rsidR="0069792E">
        <w:rPr>
          <w:bCs/>
          <w:sz w:val="24"/>
        </w:rPr>
        <w:t>出</w:t>
      </w:r>
      <w:r w:rsidR="0069792E">
        <w:rPr>
          <w:rFonts w:hint="eastAsia"/>
          <w:bCs/>
          <w:sz w:val="24"/>
        </w:rPr>
        <w:t>对</w:t>
      </w:r>
      <w:r w:rsidR="0069792E">
        <w:rPr>
          <w:bCs/>
          <w:sz w:val="24"/>
        </w:rPr>
        <w:t>公平公允的控制</w:t>
      </w:r>
      <w:r w:rsidR="0069792E">
        <w:rPr>
          <w:rFonts w:hint="eastAsia"/>
          <w:bCs/>
          <w:sz w:val="24"/>
        </w:rPr>
        <w:t>环节</w:t>
      </w:r>
      <w:r w:rsidR="00C11355">
        <w:rPr>
          <w:rFonts w:hint="eastAsia"/>
          <w:bCs/>
          <w:sz w:val="24"/>
        </w:rPr>
        <w:t>并</w:t>
      </w:r>
      <w:r w:rsidR="00C11355">
        <w:rPr>
          <w:bCs/>
          <w:sz w:val="24"/>
        </w:rPr>
        <w:t>严格执行</w:t>
      </w:r>
      <w:r w:rsidR="000E5958" w:rsidRPr="005F5355">
        <w:rPr>
          <w:rFonts w:hint="eastAsia"/>
          <w:bCs/>
          <w:sz w:val="24"/>
        </w:rPr>
        <w:t>；负</w:t>
      </w:r>
      <w:r w:rsidR="005165A9" w:rsidRPr="00473DB9">
        <w:rPr>
          <w:rFonts w:hint="eastAsia"/>
          <w:bCs/>
          <w:sz w:val="24"/>
        </w:rPr>
        <w:t>责将偶发性关联交易报公司总经理办公会</w:t>
      </w:r>
      <w:r w:rsidR="000E5958" w:rsidRPr="005F5355">
        <w:rPr>
          <w:rFonts w:hint="eastAsia"/>
          <w:bCs/>
          <w:sz w:val="24"/>
        </w:rPr>
        <w:t>审批；负责签订关联交易协议；</w:t>
      </w:r>
      <w:r w:rsidR="005165A9" w:rsidRPr="00473DB9">
        <w:rPr>
          <w:rFonts w:hint="eastAsia"/>
          <w:bCs/>
          <w:sz w:val="24"/>
        </w:rPr>
        <w:t>设置固定的关联交易管理专员</w:t>
      </w:r>
      <w:r w:rsidR="000E5958" w:rsidRPr="005F5355">
        <w:rPr>
          <w:rFonts w:hint="eastAsia"/>
          <w:bCs/>
          <w:sz w:val="24"/>
        </w:rPr>
        <w:t>办理本部门涉及关联交易的日常事务</w:t>
      </w:r>
      <w:r w:rsidR="005165A9" w:rsidRPr="00473DB9">
        <w:rPr>
          <w:rFonts w:hint="eastAsia"/>
          <w:bCs/>
          <w:sz w:val="24"/>
        </w:rPr>
        <w:t>。</w:t>
      </w:r>
    </w:p>
    <w:p w:rsidR="00274066" w:rsidRDefault="00274066" w:rsidP="00D62DC9">
      <w:pPr>
        <w:pStyle w:val="af5"/>
        <w:spacing w:line="360" w:lineRule="auto"/>
        <w:ind w:firstLineChars="0" w:firstLine="0"/>
        <w:rPr>
          <w:bCs/>
          <w:sz w:val="24"/>
        </w:rPr>
      </w:pPr>
      <w:r w:rsidRPr="005F5355">
        <w:rPr>
          <w:bCs/>
          <w:sz w:val="24"/>
        </w:rPr>
        <w:t xml:space="preserve">4.3 </w:t>
      </w:r>
      <w:r w:rsidR="00B430D6">
        <w:rPr>
          <w:bCs/>
          <w:sz w:val="24"/>
        </w:rPr>
        <w:t xml:space="preserve"> </w:t>
      </w:r>
      <w:r w:rsidRPr="005F5355">
        <w:rPr>
          <w:rFonts w:hint="eastAsia"/>
          <w:bCs/>
          <w:sz w:val="24"/>
        </w:rPr>
        <w:t>相关部门关联交易管理专员：</w:t>
      </w:r>
      <w:r w:rsidR="00CA4CF1">
        <w:rPr>
          <w:rFonts w:hint="eastAsia"/>
          <w:bCs/>
          <w:sz w:val="24"/>
        </w:rPr>
        <w:t>负责学习并掌握关联交易的相关要求，履行好关联交易管理职责；</w:t>
      </w:r>
      <w:r w:rsidR="005165A9" w:rsidRPr="00473DB9">
        <w:rPr>
          <w:rFonts w:hint="eastAsia"/>
          <w:bCs/>
          <w:sz w:val="24"/>
        </w:rPr>
        <w:t>负责及时向董事会办公室报送新增关联方交易名单；</w:t>
      </w:r>
      <w:r w:rsidR="00CA4CF1">
        <w:rPr>
          <w:rFonts w:hint="eastAsia"/>
          <w:bCs/>
          <w:sz w:val="24"/>
        </w:rPr>
        <w:t>负责</w:t>
      </w:r>
      <w:r w:rsidR="005165A9" w:rsidRPr="00473DB9">
        <w:rPr>
          <w:rFonts w:hint="eastAsia"/>
          <w:bCs/>
          <w:sz w:val="24"/>
        </w:rPr>
        <w:lastRenderedPageBreak/>
        <w:t>将偶发性关联交易及超出年度预测的日常性关联交易相关情况及时报董事会办公室；配合董事会办公室完成4.1所列工作。</w:t>
      </w:r>
    </w:p>
    <w:p w:rsidR="00D62DC9" w:rsidRPr="00597473" w:rsidRDefault="00D62DC9" w:rsidP="00AD554A">
      <w:pPr>
        <w:pStyle w:val="a7"/>
        <w:numPr>
          <w:ilvl w:val="0"/>
          <w:numId w:val="0"/>
        </w:numPr>
        <w:spacing w:beforeLines="100" w:before="240" w:afterLines="100" w:after="240"/>
        <w:rPr>
          <w:sz w:val="24"/>
          <w:szCs w:val="24"/>
        </w:rPr>
      </w:pPr>
      <w:r w:rsidRPr="00597473">
        <w:rPr>
          <w:rFonts w:hint="eastAsia"/>
          <w:sz w:val="24"/>
          <w:szCs w:val="24"/>
        </w:rPr>
        <w:t xml:space="preserve">5 </w:t>
      </w:r>
      <w:r w:rsidR="00B430D6">
        <w:rPr>
          <w:sz w:val="24"/>
          <w:szCs w:val="24"/>
        </w:rPr>
        <w:t xml:space="preserve"> </w:t>
      </w:r>
      <w:r w:rsidRPr="00597473">
        <w:rPr>
          <w:rFonts w:hint="eastAsia"/>
          <w:sz w:val="24"/>
          <w:szCs w:val="24"/>
        </w:rPr>
        <w:t>工作要求及程序</w:t>
      </w:r>
    </w:p>
    <w:p w:rsidR="00D62DC9" w:rsidRPr="005E6EE6" w:rsidRDefault="00D62DC9" w:rsidP="00D62DC9">
      <w:pPr>
        <w:pStyle w:val="af5"/>
        <w:spacing w:line="360" w:lineRule="auto"/>
        <w:ind w:firstLineChars="0" w:firstLine="0"/>
        <w:rPr>
          <w:rFonts w:hAnsi="宋体" w:cs="宋体"/>
          <w:bCs/>
          <w:color w:val="000000"/>
          <w:sz w:val="24"/>
          <w:szCs w:val="24"/>
        </w:rPr>
      </w:pPr>
      <w:r w:rsidRPr="00597473">
        <w:rPr>
          <w:rFonts w:hAnsi="宋体" w:hint="eastAsia"/>
          <w:sz w:val="24"/>
          <w:szCs w:val="24"/>
        </w:rPr>
        <w:t>5</w:t>
      </w:r>
      <w:r w:rsidRPr="005E6EE6">
        <w:rPr>
          <w:rFonts w:hAnsi="宋体" w:cs="宋体" w:hint="eastAsia"/>
          <w:bCs/>
          <w:color w:val="000000"/>
          <w:sz w:val="24"/>
          <w:szCs w:val="24"/>
        </w:rPr>
        <w:t xml:space="preserve">.1 </w:t>
      </w:r>
      <w:r w:rsidR="00B430D6">
        <w:rPr>
          <w:rFonts w:hAnsi="宋体" w:cs="宋体"/>
          <w:bCs/>
          <w:color w:val="000000"/>
          <w:sz w:val="24"/>
          <w:szCs w:val="24"/>
        </w:rPr>
        <w:t xml:space="preserve"> </w:t>
      </w:r>
      <w:r>
        <w:rPr>
          <w:rFonts w:hAnsi="宋体" w:cs="宋体" w:hint="eastAsia"/>
          <w:bCs/>
          <w:color w:val="000000"/>
          <w:sz w:val="24"/>
          <w:szCs w:val="24"/>
          <w:lang w:val="zh-CN"/>
        </w:rPr>
        <w:t>工作要求</w:t>
      </w:r>
    </w:p>
    <w:p w:rsidR="005165A9" w:rsidRDefault="00D62DC9" w:rsidP="00473DB9">
      <w:pPr>
        <w:pStyle w:val="af5"/>
        <w:spacing w:line="360" w:lineRule="auto"/>
        <w:ind w:firstLine="480"/>
        <w:rPr>
          <w:rFonts w:hAnsi="宋体"/>
          <w:sz w:val="24"/>
          <w:szCs w:val="24"/>
        </w:rPr>
      </w:pPr>
      <w:r>
        <w:rPr>
          <w:rFonts w:hint="eastAsia"/>
          <w:sz w:val="24"/>
          <w:szCs w:val="24"/>
        </w:rPr>
        <w:t>各相关部门</w:t>
      </w:r>
      <w:r w:rsidRPr="005E7FEA">
        <w:rPr>
          <w:rFonts w:hAnsi="宋体" w:hint="eastAsia"/>
          <w:sz w:val="24"/>
          <w:szCs w:val="24"/>
        </w:rPr>
        <w:t>根据要求</w:t>
      </w:r>
      <w:r>
        <w:rPr>
          <w:rFonts w:hAnsi="宋体" w:hint="eastAsia"/>
          <w:sz w:val="24"/>
          <w:szCs w:val="24"/>
        </w:rPr>
        <w:t>履行关联交易控制职能，</w:t>
      </w:r>
      <w:r w:rsidRPr="005E7FEA">
        <w:rPr>
          <w:rFonts w:hAnsi="宋体" w:hint="eastAsia"/>
          <w:sz w:val="24"/>
          <w:szCs w:val="24"/>
        </w:rPr>
        <w:t>确保</w:t>
      </w:r>
      <w:r>
        <w:rPr>
          <w:rFonts w:hAnsi="宋体" w:hint="eastAsia"/>
          <w:sz w:val="24"/>
          <w:szCs w:val="24"/>
        </w:rPr>
        <w:t>关联交易行为合法合规和充分进行信息披露（包括但不限于关联方信息、关联交易必要性、关联交易标的无瑕疵、定价政策和依据、</w:t>
      </w:r>
      <w:r w:rsidR="00CA4CF1" w:rsidRPr="00BB0958">
        <w:rPr>
          <w:rFonts w:hint="eastAsia"/>
          <w:sz w:val="24"/>
          <w:szCs w:val="24"/>
        </w:rPr>
        <w:t>关联交易条件公允</w:t>
      </w:r>
      <w:r w:rsidR="00CA4CF1">
        <w:rPr>
          <w:rFonts w:hint="eastAsia"/>
          <w:sz w:val="24"/>
          <w:szCs w:val="24"/>
        </w:rPr>
        <w:t>、</w:t>
      </w:r>
      <w:r>
        <w:rPr>
          <w:rFonts w:hAnsi="宋体" w:hint="eastAsia"/>
          <w:sz w:val="24"/>
          <w:szCs w:val="24"/>
        </w:rPr>
        <w:t>交易价格公允性、审议程序、对公司影响等），不断评估和完善关联交易内部控制制度，</w:t>
      </w:r>
      <w:r w:rsidRPr="00CB3928">
        <w:rPr>
          <w:rFonts w:hAnsi="宋体" w:hint="eastAsia"/>
          <w:sz w:val="24"/>
          <w:szCs w:val="24"/>
        </w:rPr>
        <w:t>维护公司</w:t>
      </w:r>
      <w:r>
        <w:rPr>
          <w:rFonts w:hAnsi="宋体" w:hint="eastAsia"/>
          <w:sz w:val="24"/>
          <w:szCs w:val="24"/>
        </w:rPr>
        <w:t>全体</w:t>
      </w:r>
      <w:r w:rsidRPr="00CB3928">
        <w:rPr>
          <w:rFonts w:hAnsi="宋体" w:hint="eastAsia"/>
          <w:sz w:val="24"/>
          <w:szCs w:val="24"/>
        </w:rPr>
        <w:t>股东和债权人的合法权益</w:t>
      </w:r>
      <w:r w:rsidR="009C4698">
        <w:rPr>
          <w:rFonts w:hAnsi="宋体" w:hint="eastAsia"/>
          <w:sz w:val="24"/>
          <w:szCs w:val="24"/>
        </w:rPr>
        <w:t>；</w:t>
      </w:r>
    </w:p>
    <w:p w:rsidR="00D62DC9" w:rsidRPr="00473DB9" w:rsidRDefault="005165A9" w:rsidP="00D62DC9">
      <w:pPr>
        <w:pStyle w:val="af5"/>
        <w:spacing w:line="360" w:lineRule="auto"/>
        <w:ind w:firstLineChars="0" w:firstLine="0"/>
        <w:rPr>
          <w:rFonts w:hAnsi="宋体" w:cs="宋体"/>
          <w:bCs/>
          <w:color w:val="000000"/>
          <w:sz w:val="24"/>
          <w:szCs w:val="24"/>
          <w:lang w:val="zh-CN"/>
        </w:rPr>
      </w:pPr>
      <w:r w:rsidRPr="00473DB9">
        <w:rPr>
          <w:rFonts w:hAnsi="宋体"/>
          <w:sz w:val="24"/>
          <w:szCs w:val="24"/>
        </w:rPr>
        <w:t>5</w:t>
      </w:r>
      <w:r w:rsidRPr="00473DB9">
        <w:rPr>
          <w:rFonts w:hAnsi="宋体" w:cs="宋体"/>
          <w:bCs/>
          <w:color w:val="000000"/>
          <w:sz w:val="24"/>
          <w:szCs w:val="24"/>
          <w:lang w:val="zh-CN"/>
        </w:rPr>
        <w:t xml:space="preserve">.2  </w:t>
      </w:r>
      <w:r w:rsidRPr="00473DB9">
        <w:rPr>
          <w:rFonts w:hAnsi="宋体" w:cs="宋体" w:hint="eastAsia"/>
          <w:bCs/>
          <w:color w:val="000000"/>
          <w:sz w:val="24"/>
          <w:szCs w:val="24"/>
          <w:lang w:val="zh-CN"/>
        </w:rPr>
        <w:t>关联方清单更新工作程序</w:t>
      </w:r>
    </w:p>
    <w:p w:rsidR="007D6099" w:rsidRPr="008B6AEE" w:rsidRDefault="005165A9" w:rsidP="00D62DC9">
      <w:pPr>
        <w:pStyle w:val="af5"/>
        <w:spacing w:line="360" w:lineRule="auto"/>
        <w:ind w:firstLineChars="0" w:firstLine="0"/>
        <w:rPr>
          <w:rFonts w:hAnsi="宋体" w:cs="宋体"/>
          <w:bCs/>
          <w:color w:val="000000"/>
          <w:sz w:val="24"/>
          <w:szCs w:val="24"/>
          <w:lang w:val="zh-CN"/>
        </w:rPr>
      </w:pPr>
      <w:r w:rsidRPr="00473DB9">
        <w:rPr>
          <w:rFonts w:hAnsi="宋体" w:cs="宋体"/>
          <w:bCs/>
          <w:color w:val="000000"/>
          <w:sz w:val="24"/>
          <w:szCs w:val="24"/>
          <w:lang w:val="zh-CN"/>
        </w:rPr>
        <w:t xml:space="preserve">5.2.1 </w:t>
      </w:r>
      <w:r w:rsidR="00B430D6">
        <w:rPr>
          <w:rFonts w:hAnsi="宋体" w:cs="宋体"/>
          <w:bCs/>
          <w:color w:val="000000"/>
          <w:sz w:val="24"/>
          <w:szCs w:val="24"/>
          <w:lang w:val="zh-CN"/>
        </w:rPr>
        <w:t xml:space="preserve"> </w:t>
      </w:r>
      <w:r w:rsidRPr="00473DB9">
        <w:rPr>
          <w:rFonts w:hAnsi="宋体" w:cs="宋体" w:hint="eastAsia"/>
          <w:bCs/>
          <w:color w:val="000000"/>
          <w:sz w:val="24"/>
          <w:szCs w:val="24"/>
          <w:lang w:val="zh-CN"/>
        </w:rPr>
        <w:t>董事会</w:t>
      </w:r>
      <w:r w:rsidRPr="00473DB9">
        <w:rPr>
          <w:rFonts w:hAnsi="宋体" w:cs="宋体"/>
          <w:bCs/>
          <w:color w:val="000000"/>
          <w:sz w:val="24"/>
          <w:szCs w:val="24"/>
          <w:lang w:val="zh-CN"/>
        </w:rPr>
        <w:t>办公室每半年向关联交易</w:t>
      </w:r>
      <w:r w:rsidRPr="00473DB9">
        <w:rPr>
          <w:rFonts w:hAnsi="宋体" w:cs="宋体" w:hint="eastAsia"/>
          <w:bCs/>
          <w:color w:val="000000"/>
          <w:sz w:val="24"/>
          <w:szCs w:val="24"/>
          <w:lang w:val="zh-CN"/>
        </w:rPr>
        <w:t>管理</w:t>
      </w:r>
      <w:r w:rsidRPr="00473DB9">
        <w:rPr>
          <w:rFonts w:hAnsi="宋体" w:cs="宋体"/>
          <w:bCs/>
          <w:color w:val="000000"/>
          <w:sz w:val="24"/>
          <w:szCs w:val="24"/>
          <w:lang w:val="zh-CN"/>
        </w:rPr>
        <w:t>专员提供兵装集团的关联方清单</w:t>
      </w:r>
      <w:r w:rsidRPr="00473DB9">
        <w:rPr>
          <w:rFonts w:hAnsi="宋体" w:cs="宋体" w:hint="eastAsia"/>
          <w:bCs/>
          <w:color w:val="000000"/>
          <w:sz w:val="24"/>
          <w:szCs w:val="24"/>
          <w:lang w:val="zh-CN"/>
        </w:rPr>
        <w:t>目录</w:t>
      </w:r>
      <w:r w:rsidRPr="00473DB9">
        <w:rPr>
          <w:rFonts w:hAnsi="宋体" w:cs="宋体"/>
          <w:bCs/>
          <w:color w:val="000000"/>
          <w:sz w:val="24"/>
          <w:szCs w:val="24"/>
          <w:lang w:val="zh-CN"/>
        </w:rPr>
        <w:t>，关联交易</w:t>
      </w:r>
      <w:r w:rsidRPr="00473DB9">
        <w:rPr>
          <w:rFonts w:hAnsi="宋体" w:cs="宋体" w:hint="eastAsia"/>
          <w:bCs/>
          <w:color w:val="000000"/>
          <w:sz w:val="24"/>
          <w:szCs w:val="24"/>
          <w:lang w:val="zh-CN"/>
        </w:rPr>
        <w:t>管理</w:t>
      </w:r>
      <w:r w:rsidRPr="00473DB9">
        <w:rPr>
          <w:rFonts w:hAnsi="宋体" w:cs="宋体"/>
          <w:bCs/>
          <w:color w:val="000000"/>
          <w:sz w:val="24"/>
          <w:szCs w:val="24"/>
          <w:lang w:val="zh-CN"/>
        </w:rPr>
        <w:t>专员需</w:t>
      </w:r>
      <w:r w:rsidRPr="00473DB9">
        <w:rPr>
          <w:rFonts w:hAnsi="宋体" w:cs="宋体" w:hint="eastAsia"/>
          <w:bCs/>
          <w:color w:val="000000"/>
          <w:sz w:val="24"/>
          <w:szCs w:val="24"/>
          <w:lang w:val="zh-CN"/>
        </w:rPr>
        <w:t>对照清单目录</w:t>
      </w:r>
      <w:r w:rsidRPr="00473DB9">
        <w:rPr>
          <w:rFonts w:hAnsi="宋体" w:cs="宋体"/>
          <w:bCs/>
          <w:color w:val="000000"/>
          <w:sz w:val="24"/>
          <w:szCs w:val="24"/>
          <w:lang w:val="zh-CN"/>
        </w:rPr>
        <w:t>核查</w:t>
      </w:r>
      <w:r w:rsidRPr="00473DB9">
        <w:rPr>
          <w:rFonts w:hAnsi="宋体" w:cs="宋体" w:hint="eastAsia"/>
          <w:bCs/>
          <w:color w:val="000000"/>
          <w:sz w:val="24"/>
          <w:szCs w:val="24"/>
          <w:lang w:val="zh-CN"/>
        </w:rPr>
        <w:t>本部门发生的所有交易，确定是否为</w:t>
      </w:r>
      <w:r w:rsidRPr="00473DB9">
        <w:rPr>
          <w:rFonts w:hAnsi="宋体" w:cs="宋体"/>
          <w:bCs/>
          <w:color w:val="000000"/>
          <w:sz w:val="24"/>
          <w:szCs w:val="24"/>
          <w:lang w:val="zh-CN"/>
        </w:rPr>
        <w:t>关联</w:t>
      </w:r>
      <w:r w:rsidRPr="00473DB9">
        <w:rPr>
          <w:rFonts w:hAnsi="宋体" w:cs="宋体" w:hint="eastAsia"/>
          <w:bCs/>
          <w:color w:val="000000"/>
          <w:sz w:val="24"/>
          <w:szCs w:val="24"/>
          <w:lang w:val="zh-CN"/>
        </w:rPr>
        <w:t>交易</w:t>
      </w:r>
      <w:r w:rsidRPr="00473DB9">
        <w:rPr>
          <w:rFonts w:hAnsi="宋体" w:cs="宋体"/>
          <w:bCs/>
          <w:color w:val="000000"/>
          <w:sz w:val="24"/>
          <w:szCs w:val="24"/>
          <w:lang w:val="zh-CN"/>
        </w:rPr>
        <w:t>；</w:t>
      </w:r>
    </w:p>
    <w:p w:rsidR="00B27546" w:rsidRPr="00473DB9" w:rsidRDefault="005165A9" w:rsidP="00D62DC9">
      <w:pPr>
        <w:pStyle w:val="af5"/>
        <w:spacing w:line="360" w:lineRule="auto"/>
        <w:ind w:firstLineChars="0" w:firstLine="0"/>
        <w:rPr>
          <w:rFonts w:hAnsi="宋体" w:cs="宋体"/>
          <w:bCs/>
          <w:color w:val="000000"/>
          <w:sz w:val="24"/>
          <w:szCs w:val="24"/>
          <w:lang w:val="zh-CN"/>
        </w:rPr>
      </w:pPr>
      <w:r w:rsidRPr="00473DB9">
        <w:rPr>
          <w:rFonts w:hAnsi="宋体" w:cs="宋体"/>
          <w:bCs/>
          <w:color w:val="000000"/>
          <w:sz w:val="24"/>
          <w:szCs w:val="24"/>
          <w:lang w:val="zh-CN"/>
        </w:rPr>
        <w:t>5.2.2</w:t>
      </w:r>
      <w:r w:rsidR="00EE23FF">
        <w:rPr>
          <w:rFonts w:hAnsi="宋体" w:cs="宋体" w:hint="eastAsia"/>
          <w:bCs/>
          <w:color w:val="000000"/>
          <w:sz w:val="24"/>
          <w:szCs w:val="24"/>
          <w:lang w:val="zh-CN"/>
        </w:rPr>
        <w:t xml:space="preserve"> </w:t>
      </w:r>
      <w:r w:rsidR="00B430D6">
        <w:rPr>
          <w:rFonts w:hAnsi="宋体" w:cs="宋体"/>
          <w:bCs/>
          <w:color w:val="000000"/>
          <w:sz w:val="24"/>
          <w:szCs w:val="24"/>
          <w:lang w:val="zh-CN"/>
        </w:rPr>
        <w:t xml:space="preserve"> </w:t>
      </w:r>
      <w:r w:rsidRPr="00473DB9">
        <w:rPr>
          <w:rFonts w:hAnsi="宋体" w:cs="宋体" w:hint="eastAsia"/>
          <w:bCs/>
          <w:color w:val="000000"/>
          <w:sz w:val="24"/>
          <w:szCs w:val="24"/>
          <w:lang w:val="zh-CN"/>
        </w:rPr>
        <w:t>相关部门拟与新增关联方（见附录</w:t>
      </w:r>
      <w:r w:rsidRPr="00473DB9">
        <w:rPr>
          <w:rFonts w:hAnsi="宋体" w:cs="宋体"/>
          <w:bCs/>
          <w:color w:val="000000"/>
          <w:sz w:val="24"/>
          <w:szCs w:val="24"/>
          <w:lang w:val="zh-CN"/>
        </w:rPr>
        <w:t>A.1）</w:t>
      </w:r>
      <w:r w:rsidRPr="00473DB9">
        <w:rPr>
          <w:rFonts w:hAnsi="宋体" w:cs="宋体" w:hint="eastAsia"/>
          <w:bCs/>
          <w:color w:val="000000"/>
          <w:sz w:val="24"/>
          <w:szCs w:val="24"/>
          <w:lang w:val="zh-CN"/>
        </w:rPr>
        <w:t>首次进行日常经营性关联交易时，需在</w:t>
      </w:r>
      <w:r w:rsidRPr="00473DB9">
        <w:rPr>
          <w:rFonts w:hAnsi="宋体" w:cs="宋体"/>
          <w:bCs/>
          <w:color w:val="000000"/>
          <w:sz w:val="24"/>
          <w:szCs w:val="24"/>
          <w:lang w:val="zh-CN"/>
        </w:rPr>
        <w:t>1-5</w:t>
      </w:r>
      <w:r w:rsidRPr="00473DB9">
        <w:rPr>
          <w:rFonts w:hAnsi="宋体" w:cs="宋体" w:hint="eastAsia"/>
          <w:bCs/>
          <w:color w:val="000000"/>
          <w:sz w:val="24"/>
          <w:szCs w:val="24"/>
          <w:lang w:val="zh-CN"/>
        </w:rPr>
        <w:t>个</w:t>
      </w:r>
      <w:r w:rsidRPr="00473DB9">
        <w:rPr>
          <w:rFonts w:hAnsi="宋体" w:cs="宋体"/>
          <w:bCs/>
          <w:color w:val="000000"/>
          <w:sz w:val="24"/>
          <w:szCs w:val="24"/>
          <w:lang w:val="zh-CN"/>
        </w:rPr>
        <w:t>工作日</w:t>
      </w:r>
      <w:r w:rsidRPr="00473DB9">
        <w:rPr>
          <w:rFonts w:hAnsi="宋体" w:cs="宋体" w:hint="eastAsia"/>
          <w:bCs/>
          <w:color w:val="000000"/>
          <w:sz w:val="24"/>
          <w:szCs w:val="24"/>
          <w:lang w:val="zh-CN"/>
        </w:rPr>
        <w:t>将相关关联方信息提交给董事会办公室；</w:t>
      </w:r>
    </w:p>
    <w:p w:rsidR="00D62DC9" w:rsidRPr="008B6AEE" w:rsidRDefault="005165A9" w:rsidP="00D62DC9">
      <w:pPr>
        <w:pStyle w:val="af5"/>
        <w:spacing w:line="360" w:lineRule="auto"/>
        <w:ind w:firstLineChars="0" w:firstLine="0"/>
        <w:rPr>
          <w:rFonts w:hAnsi="宋体" w:cs="宋体"/>
          <w:bCs/>
          <w:color w:val="000000"/>
          <w:sz w:val="24"/>
          <w:szCs w:val="24"/>
          <w:lang w:val="zh-CN"/>
        </w:rPr>
      </w:pPr>
      <w:r w:rsidRPr="00473DB9">
        <w:rPr>
          <w:rFonts w:hAnsi="宋体" w:cs="宋体"/>
          <w:bCs/>
          <w:color w:val="000000"/>
          <w:sz w:val="24"/>
          <w:szCs w:val="24"/>
          <w:lang w:val="zh-CN"/>
        </w:rPr>
        <w:t>5.2.3</w:t>
      </w:r>
      <w:r w:rsidR="00EE23FF">
        <w:rPr>
          <w:rFonts w:hAnsi="宋体" w:cs="宋体" w:hint="eastAsia"/>
          <w:bCs/>
          <w:color w:val="000000"/>
          <w:sz w:val="24"/>
          <w:szCs w:val="24"/>
          <w:lang w:val="zh-CN"/>
        </w:rPr>
        <w:t xml:space="preserve"> </w:t>
      </w:r>
      <w:r w:rsidR="00B430D6">
        <w:rPr>
          <w:rFonts w:hAnsi="宋体" w:cs="宋体"/>
          <w:bCs/>
          <w:color w:val="000000"/>
          <w:sz w:val="24"/>
          <w:szCs w:val="24"/>
          <w:lang w:val="zh-CN"/>
        </w:rPr>
        <w:t xml:space="preserve"> </w:t>
      </w:r>
      <w:r w:rsidRPr="00473DB9">
        <w:rPr>
          <w:rFonts w:hAnsi="宋体" w:cs="宋体"/>
          <w:bCs/>
          <w:color w:val="000000"/>
          <w:sz w:val="24"/>
          <w:szCs w:val="24"/>
          <w:lang w:val="zh-CN"/>
        </w:rPr>
        <w:t>董事会办公室</w:t>
      </w:r>
      <w:r w:rsidRPr="00473DB9">
        <w:rPr>
          <w:rFonts w:hAnsi="宋体" w:cs="宋体" w:hint="eastAsia"/>
          <w:bCs/>
          <w:color w:val="000000"/>
          <w:sz w:val="24"/>
          <w:szCs w:val="24"/>
          <w:lang w:val="zh-CN"/>
        </w:rPr>
        <w:t>根据业务部门信息在</w:t>
      </w:r>
      <w:r w:rsidRPr="00473DB9">
        <w:rPr>
          <w:rFonts w:hAnsi="宋体" w:cs="宋体"/>
          <w:bCs/>
          <w:color w:val="000000"/>
          <w:sz w:val="24"/>
          <w:szCs w:val="24"/>
          <w:lang w:val="zh-CN"/>
        </w:rPr>
        <w:t>1-2</w:t>
      </w:r>
      <w:r w:rsidRPr="00473DB9">
        <w:rPr>
          <w:rFonts w:hAnsi="宋体" w:cs="宋体" w:hint="eastAsia"/>
          <w:bCs/>
          <w:color w:val="000000"/>
          <w:sz w:val="24"/>
          <w:szCs w:val="24"/>
          <w:lang w:val="zh-CN"/>
        </w:rPr>
        <w:t>个</w:t>
      </w:r>
      <w:r w:rsidRPr="00473DB9">
        <w:rPr>
          <w:rFonts w:hAnsi="宋体" w:cs="宋体"/>
          <w:bCs/>
          <w:color w:val="000000"/>
          <w:sz w:val="24"/>
          <w:szCs w:val="24"/>
          <w:lang w:val="zh-CN"/>
        </w:rPr>
        <w:t>工作日内</w:t>
      </w:r>
      <w:r w:rsidRPr="00473DB9">
        <w:rPr>
          <w:rFonts w:hAnsi="宋体" w:cs="宋体" w:hint="eastAsia"/>
          <w:bCs/>
          <w:color w:val="000000"/>
          <w:sz w:val="24"/>
          <w:szCs w:val="24"/>
          <w:lang w:val="zh-CN"/>
        </w:rPr>
        <w:t>更新</w:t>
      </w:r>
      <w:r w:rsidRPr="00473DB9">
        <w:rPr>
          <w:rFonts w:hAnsi="宋体" w:cs="宋体"/>
          <w:bCs/>
          <w:color w:val="000000"/>
          <w:sz w:val="24"/>
          <w:szCs w:val="24"/>
          <w:lang w:val="zh-CN"/>
        </w:rPr>
        <w:t>关联人变动情况表</w:t>
      </w:r>
      <w:r w:rsidRPr="00473DB9">
        <w:rPr>
          <w:rFonts w:hAnsi="宋体" w:cs="宋体" w:hint="eastAsia"/>
          <w:bCs/>
          <w:color w:val="000000"/>
          <w:sz w:val="24"/>
          <w:szCs w:val="24"/>
          <w:lang w:val="zh-CN"/>
        </w:rPr>
        <w:t>；</w:t>
      </w:r>
    </w:p>
    <w:p w:rsidR="00EE29A5" w:rsidRPr="008B6AEE" w:rsidRDefault="005165A9" w:rsidP="00D62DC9">
      <w:pPr>
        <w:pStyle w:val="af5"/>
        <w:spacing w:line="360" w:lineRule="auto"/>
        <w:ind w:firstLineChars="0" w:firstLine="0"/>
        <w:rPr>
          <w:rFonts w:hAnsi="宋体" w:cs="宋体"/>
          <w:bCs/>
          <w:color w:val="000000"/>
          <w:sz w:val="24"/>
          <w:szCs w:val="24"/>
          <w:lang w:val="zh-CN"/>
        </w:rPr>
      </w:pPr>
      <w:r w:rsidRPr="00473DB9">
        <w:rPr>
          <w:rFonts w:hAnsi="宋体" w:cs="宋体"/>
          <w:bCs/>
          <w:color w:val="000000"/>
          <w:sz w:val="24"/>
          <w:szCs w:val="24"/>
          <w:lang w:val="zh-CN"/>
        </w:rPr>
        <w:t>5.2.4</w:t>
      </w:r>
      <w:r w:rsidR="00EE23FF">
        <w:rPr>
          <w:rFonts w:hAnsi="宋体" w:cs="宋体" w:hint="eastAsia"/>
          <w:bCs/>
          <w:color w:val="000000"/>
          <w:sz w:val="24"/>
          <w:szCs w:val="24"/>
          <w:lang w:val="zh-CN"/>
        </w:rPr>
        <w:t xml:space="preserve"> </w:t>
      </w:r>
      <w:r w:rsidR="00B430D6">
        <w:rPr>
          <w:rFonts w:hAnsi="宋体" w:cs="宋体"/>
          <w:bCs/>
          <w:color w:val="000000"/>
          <w:sz w:val="24"/>
          <w:szCs w:val="24"/>
          <w:lang w:val="zh-CN"/>
        </w:rPr>
        <w:t xml:space="preserve"> </w:t>
      </w:r>
      <w:r w:rsidRPr="00473DB9">
        <w:rPr>
          <w:rFonts w:hAnsi="宋体" w:cs="宋体"/>
          <w:bCs/>
          <w:color w:val="000000"/>
          <w:sz w:val="24"/>
          <w:szCs w:val="24"/>
          <w:lang w:val="zh-CN"/>
        </w:rPr>
        <w:t>董事会办公室根据关联人变动情况表</w:t>
      </w:r>
      <w:r w:rsidRPr="00473DB9">
        <w:rPr>
          <w:rFonts w:hAnsi="宋体" w:cs="宋体" w:hint="eastAsia"/>
          <w:bCs/>
          <w:color w:val="000000"/>
          <w:sz w:val="24"/>
          <w:szCs w:val="24"/>
          <w:lang w:val="zh-CN"/>
        </w:rPr>
        <w:t>在</w:t>
      </w:r>
      <w:r w:rsidRPr="00473DB9">
        <w:rPr>
          <w:rFonts w:hAnsi="宋体" w:cs="宋体"/>
          <w:bCs/>
          <w:color w:val="000000"/>
          <w:sz w:val="24"/>
          <w:szCs w:val="24"/>
          <w:lang w:val="zh-CN"/>
        </w:rPr>
        <w:t>1-2</w:t>
      </w:r>
      <w:r w:rsidRPr="00473DB9">
        <w:rPr>
          <w:rFonts w:hAnsi="宋体" w:cs="宋体" w:hint="eastAsia"/>
          <w:bCs/>
          <w:color w:val="000000"/>
          <w:sz w:val="24"/>
          <w:szCs w:val="24"/>
          <w:lang w:val="zh-CN"/>
        </w:rPr>
        <w:t>个</w:t>
      </w:r>
      <w:r w:rsidRPr="00473DB9">
        <w:rPr>
          <w:rFonts w:hAnsi="宋体" w:cs="宋体"/>
          <w:bCs/>
          <w:color w:val="000000"/>
          <w:sz w:val="24"/>
          <w:szCs w:val="24"/>
          <w:lang w:val="zh-CN"/>
        </w:rPr>
        <w:t>工作日内更新关联人清单，</w:t>
      </w:r>
      <w:r w:rsidRPr="00473DB9">
        <w:rPr>
          <w:rFonts w:hAnsi="宋体" w:cs="宋体" w:hint="eastAsia"/>
          <w:bCs/>
          <w:color w:val="000000"/>
          <w:sz w:val="24"/>
          <w:szCs w:val="24"/>
          <w:lang w:val="zh-CN"/>
        </w:rPr>
        <w:t>由董事会办公室主任在</w:t>
      </w:r>
      <w:r w:rsidRPr="00473DB9">
        <w:rPr>
          <w:rFonts w:hAnsi="宋体" w:cs="宋体"/>
          <w:bCs/>
          <w:color w:val="000000"/>
          <w:sz w:val="24"/>
          <w:szCs w:val="24"/>
          <w:lang w:val="zh-CN"/>
        </w:rPr>
        <w:t>1-2</w:t>
      </w:r>
      <w:r w:rsidRPr="00473DB9">
        <w:rPr>
          <w:rFonts w:hAnsi="宋体" w:cs="宋体" w:hint="eastAsia"/>
          <w:bCs/>
          <w:color w:val="000000"/>
          <w:sz w:val="24"/>
          <w:szCs w:val="24"/>
          <w:lang w:val="zh-CN"/>
        </w:rPr>
        <w:t>个</w:t>
      </w:r>
      <w:r w:rsidRPr="00473DB9">
        <w:rPr>
          <w:rFonts w:hAnsi="宋体" w:cs="宋体"/>
          <w:bCs/>
          <w:color w:val="000000"/>
          <w:sz w:val="24"/>
          <w:szCs w:val="24"/>
          <w:lang w:val="zh-CN"/>
        </w:rPr>
        <w:t>工作日内</w:t>
      </w:r>
      <w:r w:rsidRPr="00473DB9">
        <w:rPr>
          <w:rFonts w:hAnsi="宋体" w:cs="宋体" w:hint="eastAsia"/>
          <w:bCs/>
          <w:color w:val="000000"/>
          <w:sz w:val="24"/>
          <w:szCs w:val="24"/>
          <w:lang w:val="zh-CN"/>
        </w:rPr>
        <w:t>审核。</w:t>
      </w:r>
    </w:p>
    <w:p w:rsidR="00D62DC9" w:rsidRPr="00A30D6E" w:rsidRDefault="00D62DC9" w:rsidP="00D62DC9">
      <w:pPr>
        <w:pStyle w:val="af5"/>
        <w:spacing w:line="360" w:lineRule="auto"/>
        <w:ind w:firstLineChars="0" w:firstLine="0"/>
        <w:rPr>
          <w:rFonts w:hAnsi="宋体" w:cs="宋体"/>
          <w:bCs/>
          <w:color w:val="000000"/>
          <w:sz w:val="24"/>
          <w:szCs w:val="24"/>
          <w:lang w:val="zh-CN"/>
        </w:rPr>
      </w:pPr>
      <w:r w:rsidRPr="00A30D6E">
        <w:rPr>
          <w:rFonts w:hAnsi="宋体" w:cs="宋体" w:hint="eastAsia"/>
          <w:bCs/>
          <w:color w:val="000000"/>
          <w:sz w:val="24"/>
          <w:szCs w:val="24"/>
          <w:lang w:val="zh-CN"/>
        </w:rPr>
        <w:t>5.</w:t>
      </w:r>
      <w:r>
        <w:rPr>
          <w:rFonts w:hAnsi="宋体" w:cs="宋体" w:hint="eastAsia"/>
          <w:bCs/>
          <w:color w:val="000000"/>
          <w:sz w:val="24"/>
          <w:szCs w:val="24"/>
          <w:lang w:val="zh-CN"/>
        </w:rPr>
        <w:t>3</w:t>
      </w:r>
      <w:r w:rsidR="00F4299D">
        <w:rPr>
          <w:rFonts w:hAnsi="宋体" w:cs="宋体" w:hint="eastAsia"/>
          <w:bCs/>
          <w:color w:val="000000"/>
          <w:sz w:val="24"/>
          <w:szCs w:val="24"/>
          <w:lang w:val="zh-CN"/>
        </w:rPr>
        <w:t xml:space="preserve"> </w:t>
      </w:r>
      <w:r w:rsidR="00B430D6">
        <w:rPr>
          <w:rFonts w:hAnsi="宋体" w:cs="宋体"/>
          <w:bCs/>
          <w:color w:val="000000"/>
          <w:sz w:val="24"/>
          <w:szCs w:val="24"/>
          <w:lang w:val="zh-CN"/>
        </w:rPr>
        <w:t xml:space="preserve"> </w:t>
      </w:r>
      <w:r w:rsidRPr="00A30D6E">
        <w:rPr>
          <w:rFonts w:hAnsi="宋体" w:cs="宋体" w:hint="eastAsia"/>
          <w:bCs/>
          <w:color w:val="000000"/>
          <w:sz w:val="24"/>
          <w:szCs w:val="24"/>
          <w:lang w:val="zh-CN"/>
        </w:rPr>
        <w:t>关联交易</w:t>
      </w:r>
      <w:r w:rsidR="003B7FFA">
        <w:rPr>
          <w:rFonts w:hAnsi="宋体" w:cs="宋体" w:hint="eastAsia"/>
          <w:bCs/>
          <w:color w:val="000000"/>
          <w:sz w:val="24"/>
          <w:szCs w:val="24"/>
          <w:lang w:val="zh-CN"/>
        </w:rPr>
        <w:t>审</w:t>
      </w:r>
      <w:r w:rsidR="00820844">
        <w:rPr>
          <w:rFonts w:hAnsi="宋体" w:cs="宋体" w:hint="eastAsia"/>
          <w:bCs/>
          <w:color w:val="000000"/>
          <w:sz w:val="24"/>
          <w:szCs w:val="24"/>
          <w:lang w:val="zh-CN"/>
        </w:rPr>
        <w:t>批</w:t>
      </w:r>
      <w:r w:rsidRPr="00A30D6E">
        <w:rPr>
          <w:rFonts w:hAnsi="宋体" w:cs="宋体" w:hint="eastAsia"/>
          <w:bCs/>
          <w:color w:val="000000"/>
          <w:sz w:val="24"/>
          <w:szCs w:val="24"/>
          <w:lang w:val="zh-CN"/>
        </w:rPr>
        <w:t>程序</w:t>
      </w:r>
    </w:p>
    <w:p w:rsidR="00EC78E6" w:rsidRDefault="00D62DC9" w:rsidP="00D62DC9">
      <w:pPr>
        <w:pStyle w:val="af5"/>
        <w:spacing w:line="360" w:lineRule="auto"/>
        <w:ind w:firstLineChars="0" w:firstLine="0"/>
        <w:rPr>
          <w:rFonts w:hAnsi="宋体" w:cs="宋体"/>
          <w:bCs/>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A30D6E">
          <w:rPr>
            <w:rFonts w:hAnsi="宋体" w:cs="宋体" w:hint="eastAsia"/>
            <w:bCs/>
            <w:color w:val="000000"/>
            <w:sz w:val="24"/>
            <w:szCs w:val="24"/>
            <w:lang w:val="zh-CN"/>
          </w:rPr>
          <w:t>5.</w:t>
        </w:r>
        <w:r>
          <w:rPr>
            <w:rFonts w:hAnsi="宋体" w:cs="宋体" w:hint="eastAsia"/>
            <w:bCs/>
            <w:color w:val="000000"/>
            <w:sz w:val="24"/>
            <w:szCs w:val="24"/>
            <w:lang w:val="zh-CN"/>
          </w:rPr>
          <w:t>3</w:t>
        </w:r>
        <w:r w:rsidRPr="00A30D6E">
          <w:rPr>
            <w:rFonts w:hAnsi="宋体" w:cs="宋体" w:hint="eastAsia"/>
            <w:bCs/>
            <w:color w:val="000000"/>
            <w:sz w:val="24"/>
            <w:szCs w:val="24"/>
            <w:lang w:val="zh-CN"/>
          </w:rPr>
          <w:t>.1</w:t>
        </w:r>
        <w:r w:rsidR="00EC78E6">
          <w:rPr>
            <w:rFonts w:hAnsi="宋体" w:cs="宋体" w:hint="eastAsia"/>
            <w:bCs/>
            <w:color w:val="000000"/>
            <w:sz w:val="24"/>
            <w:szCs w:val="24"/>
            <w:lang w:val="zh-CN"/>
          </w:rPr>
          <w:t xml:space="preserve"> </w:t>
        </w:r>
        <w:r w:rsidR="00B430D6">
          <w:rPr>
            <w:rFonts w:hAnsi="宋体" w:cs="宋体"/>
            <w:bCs/>
            <w:color w:val="000000"/>
            <w:sz w:val="24"/>
            <w:szCs w:val="24"/>
            <w:lang w:val="zh-CN"/>
          </w:rPr>
          <w:t xml:space="preserve"> </w:t>
        </w:r>
      </w:smartTag>
      <w:r w:rsidR="00573963">
        <w:rPr>
          <w:rFonts w:hAnsi="宋体" w:cs="宋体" w:hint="eastAsia"/>
          <w:bCs/>
          <w:color w:val="000000"/>
          <w:sz w:val="24"/>
          <w:szCs w:val="24"/>
          <w:lang w:val="zh-CN"/>
        </w:rPr>
        <w:t>相关</w:t>
      </w:r>
      <w:r w:rsidRPr="008B6AEE">
        <w:rPr>
          <w:rFonts w:hAnsi="宋体" w:cs="宋体" w:hint="eastAsia"/>
          <w:bCs/>
          <w:color w:val="000000"/>
          <w:sz w:val="24"/>
          <w:szCs w:val="24"/>
          <w:lang w:val="zh-CN"/>
        </w:rPr>
        <w:t>部门拟与关联人酝酿关联交易</w:t>
      </w:r>
      <w:r w:rsidR="00F44813" w:rsidRPr="008B6AEE">
        <w:rPr>
          <w:rFonts w:hAnsi="宋体" w:cs="宋体" w:hint="eastAsia"/>
          <w:bCs/>
          <w:color w:val="000000"/>
          <w:sz w:val="24"/>
          <w:szCs w:val="24"/>
          <w:lang w:val="zh-CN"/>
        </w:rPr>
        <w:t>时</w:t>
      </w:r>
      <w:r w:rsidRPr="008B6AEE">
        <w:rPr>
          <w:rFonts w:hAnsi="宋体" w:cs="宋体" w:hint="eastAsia"/>
          <w:bCs/>
          <w:color w:val="000000"/>
          <w:sz w:val="24"/>
          <w:szCs w:val="24"/>
          <w:lang w:val="zh-CN"/>
        </w:rPr>
        <w:t>，</w:t>
      </w:r>
      <w:r w:rsidR="005165A9" w:rsidRPr="00473DB9">
        <w:rPr>
          <w:rFonts w:hAnsi="宋体" w:cs="宋体" w:hint="eastAsia"/>
          <w:bCs/>
          <w:color w:val="000000"/>
          <w:sz w:val="24"/>
          <w:szCs w:val="24"/>
          <w:lang w:val="zh-CN"/>
        </w:rPr>
        <w:t>需</w:t>
      </w:r>
      <w:r w:rsidR="005165A9" w:rsidRPr="00473DB9">
        <w:rPr>
          <w:rFonts w:hAnsi="宋体" w:cs="宋体"/>
          <w:bCs/>
          <w:color w:val="000000"/>
          <w:sz w:val="24"/>
          <w:szCs w:val="24"/>
          <w:lang w:val="zh-CN"/>
        </w:rPr>
        <w:t>在2-5</w:t>
      </w:r>
      <w:r w:rsidR="005165A9" w:rsidRPr="00473DB9">
        <w:rPr>
          <w:rFonts w:hAnsi="宋体" w:cs="宋体" w:hint="eastAsia"/>
          <w:bCs/>
          <w:color w:val="000000"/>
          <w:sz w:val="24"/>
          <w:szCs w:val="24"/>
          <w:lang w:val="zh-CN"/>
        </w:rPr>
        <w:t>个</w:t>
      </w:r>
      <w:r w:rsidR="005165A9" w:rsidRPr="00473DB9">
        <w:rPr>
          <w:rFonts w:hAnsi="宋体" w:cs="宋体"/>
          <w:bCs/>
          <w:color w:val="000000"/>
          <w:sz w:val="24"/>
          <w:szCs w:val="24"/>
          <w:lang w:val="zh-CN"/>
        </w:rPr>
        <w:t>工作日内拟定</w:t>
      </w:r>
      <w:r w:rsidR="005165A9" w:rsidRPr="00473DB9">
        <w:rPr>
          <w:rFonts w:hAnsi="宋体" w:cs="宋体" w:hint="eastAsia"/>
          <w:bCs/>
          <w:color w:val="000000"/>
          <w:sz w:val="24"/>
          <w:szCs w:val="24"/>
          <w:lang w:val="zh-CN"/>
        </w:rPr>
        <w:t>关联</w:t>
      </w:r>
      <w:r w:rsidR="005165A9" w:rsidRPr="00473DB9">
        <w:rPr>
          <w:rFonts w:hAnsi="宋体" w:cs="宋体"/>
          <w:bCs/>
          <w:color w:val="000000"/>
          <w:sz w:val="24"/>
          <w:szCs w:val="24"/>
          <w:lang w:val="zh-CN"/>
        </w:rPr>
        <w:t>交易协议</w:t>
      </w:r>
      <w:r w:rsidR="00A7126D" w:rsidRPr="008B6AEE">
        <w:rPr>
          <w:rFonts w:hAnsi="宋体" w:cs="宋体" w:hint="eastAsia"/>
          <w:bCs/>
          <w:color w:val="000000"/>
          <w:sz w:val="24"/>
          <w:szCs w:val="24"/>
          <w:lang w:val="zh-CN"/>
        </w:rPr>
        <w:t>，并</w:t>
      </w:r>
      <w:r w:rsidRPr="008B6AEE">
        <w:rPr>
          <w:rFonts w:hAnsi="宋体" w:cs="宋体" w:hint="eastAsia"/>
          <w:bCs/>
          <w:color w:val="000000"/>
          <w:sz w:val="24"/>
          <w:szCs w:val="24"/>
          <w:lang w:val="zh-CN"/>
        </w:rPr>
        <w:t>必须</w:t>
      </w:r>
      <w:r w:rsidR="005165A9" w:rsidRPr="00473DB9">
        <w:rPr>
          <w:rFonts w:hAnsi="宋体" w:cs="宋体" w:hint="eastAsia"/>
          <w:bCs/>
          <w:color w:val="000000"/>
          <w:sz w:val="24"/>
          <w:szCs w:val="24"/>
          <w:lang w:val="zh-CN"/>
        </w:rPr>
        <w:t>在</w:t>
      </w:r>
      <w:r w:rsidR="005165A9" w:rsidRPr="00473DB9">
        <w:rPr>
          <w:rFonts w:hAnsi="宋体" w:cs="宋体"/>
          <w:bCs/>
          <w:color w:val="000000"/>
          <w:sz w:val="24"/>
          <w:szCs w:val="24"/>
          <w:lang w:val="zh-CN"/>
        </w:rPr>
        <w:t>2-5</w:t>
      </w:r>
      <w:r w:rsidR="005165A9" w:rsidRPr="00473DB9">
        <w:rPr>
          <w:rFonts w:hAnsi="宋体" w:cs="宋体" w:hint="eastAsia"/>
          <w:bCs/>
          <w:color w:val="000000"/>
          <w:sz w:val="24"/>
          <w:szCs w:val="24"/>
          <w:lang w:val="zh-CN"/>
        </w:rPr>
        <w:t>个</w:t>
      </w:r>
      <w:r w:rsidR="005165A9" w:rsidRPr="00473DB9">
        <w:rPr>
          <w:rFonts w:hAnsi="宋体" w:cs="宋体"/>
          <w:bCs/>
          <w:color w:val="000000"/>
          <w:sz w:val="24"/>
          <w:szCs w:val="24"/>
          <w:lang w:val="zh-CN"/>
        </w:rPr>
        <w:t>工作日内</w:t>
      </w:r>
      <w:r w:rsidRPr="008B6AEE">
        <w:rPr>
          <w:rFonts w:hAnsi="宋体" w:cs="宋体" w:hint="eastAsia"/>
          <w:bCs/>
          <w:color w:val="000000"/>
          <w:sz w:val="24"/>
          <w:szCs w:val="24"/>
          <w:lang w:val="zh-CN"/>
        </w:rPr>
        <w:t>就关联交易的必要性、价格的公允性</w:t>
      </w:r>
      <w:r w:rsidR="007E4CDD" w:rsidRPr="008B6AEE">
        <w:rPr>
          <w:rFonts w:hAnsi="宋体" w:cs="宋体" w:hint="eastAsia"/>
          <w:bCs/>
          <w:color w:val="000000"/>
          <w:sz w:val="24"/>
          <w:szCs w:val="24"/>
          <w:lang w:val="zh-CN"/>
        </w:rPr>
        <w:t>（见附录</w:t>
      </w:r>
      <w:r w:rsidR="007E4CDD" w:rsidRPr="008B6AEE">
        <w:rPr>
          <w:rFonts w:hAnsi="宋体" w:cs="宋体"/>
          <w:bCs/>
          <w:color w:val="000000"/>
          <w:sz w:val="24"/>
          <w:szCs w:val="24"/>
          <w:lang w:val="zh-CN"/>
        </w:rPr>
        <w:t>A.2)</w:t>
      </w:r>
      <w:r w:rsidRPr="008B6AEE">
        <w:rPr>
          <w:rFonts w:hAnsi="宋体" w:cs="宋体" w:hint="eastAsia"/>
          <w:bCs/>
          <w:color w:val="000000"/>
          <w:sz w:val="24"/>
          <w:szCs w:val="24"/>
          <w:lang w:val="zh-CN"/>
        </w:rPr>
        <w:t>，或关联人占用、转移公司资金、资产及其他资源的情况进行充分审核</w:t>
      </w:r>
      <w:r w:rsidR="0074397C" w:rsidRPr="008B6AEE">
        <w:rPr>
          <w:rFonts w:hAnsi="宋体" w:cs="宋体" w:hint="eastAsia"/>
          <w:bCs/>
          <w:color w:val="000000"/>
          <w:sz w:val="24"/>
          <w:szCs w:val="24"/>
          <w:lang w:val="zh-CN"/>
        </w:rPr>
        <w:t>，</w:t>
      </w:r>
      <w:r w:rsidR="00EC78E6">
        <w:rPr>
          <w:rFonts w:hAnsi="宋体" w:cs="宋体" w:hint="eastAsia"/>
          <w:bCs/>
          <w:color w:val="000000"/>
          <w:sz w:val="24"/>
          <w:szCs w:val="24"/>
          <w:lang w:val="zh-CN"/>
        </w:rPr>
        <w:t>保证</w:t>
      </w:r>
      <w:r w:rsidR="0074397C" w:rsidRPr="008B6AEE">
        <w:rPr>
          <w:rFonts w:hAnsi="宋体" w:cs="宋体"/>
          <w:bCs/>
          <w:color w:val="000000"/>
          <w:sz w:val="24"/>
          <w:szCs w:val="24"/>
          <w:lang w:val="zh-CN"/>
        </w:rPr>
        <w:t>关联交易的合法合规。</w:t>
      </w:r>
    </w:p>
    <w:p w:rsidR="005165A9" w:rsidRDefault="00EC78E6">
      <w:pPr>
        <w:pStyle w:val="af5"/>
        <w:spacing w:line="360" w:lineRule="auto"/>
        <w:ind w:firstLineChars="0" w:firstLine="0"/>
        <w:rPr>
          <w:rFonts w:hAnsi="宋体" w:cs="宋体"/>
          <w:bCs/>
          <w:color w:val="000000"/>
          <w:sz w:val="24"/>
          <w:szCs w:val="24"/>
          <w:lang w:val="zh-CN"/>
        </w:rPr>
      </w:pPr>
      <w:r>
        <w:rPr>
          <w:rFonts w:hAnsi="宋体" w:cs="宋体" w:hint="eastAsia"/>
          <w:bCs/>
          <w:color w:val="000000"/>
          <w:sz w:val="24"/>
          <w:szCs w:val="24"/>
          <w:lang w:val="zh-CN"/>
        </w:rPr>
        <w:t xml:space="preserve">5.3.2  </w:t>
      </w:r>
      <w:r w:rsidRPr="007948F3">
        <w:rPr>
          <w:rFonts w:hAnsi="宋体" w:cs="宋体" w:hint="eastAsia"/>
          <w:bCs/>
          <w:color w:val="000000"/>
          <w:sz w:val="24"/>
          <w:szCs w:val="24"/>
          <w:lang w:val="zh-CN"/>
        </w:rPr>
        <w:t>日常经营性关联交易</w:t>
      </w:r>
    </w:p>
    <w:p w:rsidR="005165A9" w:rsidRDefault="009401E0" w:rsidP="00473DB9">
      <w:pPr>
        <w:pStyle w:val="af5"/>
        <w:spacing w:line="360" w:lineRule="auto"/>
        <w:ind w:firstLine="480"/>
        <w:rPr>
          <w:rFonts w:hAnsi="宋体" w:cs="宋体"/>
          <w:bCs/>
          <w:color w:val="000000"/>
          <w:sz w:val="24"/>
          <w:szCs w:val="24"/>
          <w:lang w:val="zh-CN"/>
        </w:rPr>
      </w:pPr>
      <w:r>
        <w:rPr>
          <w:rFonts w:cs="宋体" w:hint="eastAsia"/>
          <w:sz w:val="24"/>
          <w:szCs w:val="24"/>
        </w:rPr>
        <w:t>对于每年发生的数量众多的日常关联交易，</w:t>
      </w:r>
      <w:r>
        <w:rPr>
          <w:rFonts w:hAnsi="宋体" w:cs="宋体" w:hint="eastAsia"/>
          <w:bCs/>
          <w:color w:val="000000"/>
          <w:sz w:val="24"/>
          <w:szCs w:val="24"/>
          <w:lang w:val="zh-CN"/>
        </w:rPr>
        <w:t>各相关部门在履行5.3.1的程序后,</w:t>
      </w:r>
      <w:r>
        <w:rPr>
          <w:rFonts w:cs="宋体" w:hint="eastAsia"/>
          <w:sz w:val="24"/>
          <w:szCs w:val="24"/>
        </w:rPr>
        <w:t>需对关联交易进行合理预计并履行相应的审批程序。</w:t>
      </w:r>
    </w:p>
    <w:p w:rsidR="005165A9" w:rsidRDefault="00EC78E6">
      <w:pPr>
        <w:pStyle w:val="af5"/>
        <w:spacing w:line="360" w:lineRule="auto"/>
        <w:ind w:firstLineChars="0" w:firstLine="0"/>
        <w:rPr>
          <w:rFonts w:hAnsi="宋体" w:cs="宋体"/>
          <w:bCs/>
          <w:color w:val="000000"/>
          <w:sz w:val="24"/>
          <w:szCs w:val="24"/>
          <w:lang w:val="zh-CN"/>
        </w:rPr>
      </w:pPr>
      <w:r>
        <w:rPr>
          <w:rFonts w:hAnsi="宋体" w:cs="宋体" w:hint="eastAsia"/>
          <w:bCs/>
          <w:color w:val="000000"/>
          <w:sz w:val="24"/>
          <w:szCs w:val="24"/>
          <w:lang w:val="zh-CN"/>
        </w:rPr>
        <w:lastRenderedPageBreak/>
        <w:t>（1）</w:t>
      </w:r>
      <w:r w:rsidR="00B430D6">
        <w:rPr>
          <w:rFonts w:hAnsi="宋体" w:cs="宋体" w:hint="eastAsia"/>
          <w:bCs/>
          <w:color w:val="000000"/>
          <w:sz w:val="24"/>
          <w:szCs w:val="24"/>
          <w:lang w:val="zh-CN"/>
        </w:rPr>
        <w:t xml:space="preserve"> </w:t>
      </w:r>
      <w:r w:rsidRPr="007948F3">
        <w:rPr>
          <w:rFonts w:hAnsi="宋体" w:cs="宋体" w:hint="eastAsia"/>
          <w:bCs/>
          <w:color w:val="000000"/>
          <w:sz w:val="24"/>
          <w:szCs w:val="24"/>
          <w:lang w:val="zh-CN"/>
        </w:rPr>
        <w:t>日常经营性关联交易年度预测</w:t>
      </w:r>
      <w:r w:rsidR="009401E0">
        <w:rPr>
          <w:rFonts w:hAnsi="宋体" w:cs="宋体" w:hint="eastAsia"/>
          <w:bCs/>
          <w:color w:val="000000"/>
          <w:sz w:val="24"/>
          <w:szCs w:val="24"/>
          <w:lang w:val="zh-CN"/>
        </w:rPr>
        <w:t>：</w:t>
      </w:r>
      <w:r>
        <w:rPr>
          <w:rFonts w:hAnsi="宋体" w:cs="宋体" w:hint="eastAsia"/>
          <w:bCs/>
          <w:color w:val="000000"/>
          <w:sz w:val="24"/>
          <w:szCs w:val="24"/>
          <w:lang w:val="zh-CN"/>
        </w:rPr>
        <w:t>各相关部门根据</w:t>
      </w:r>
      <w:r>
        <w:rPr>
          <w:rFonts w:hAnsi="宋体" w:cs="宋体"/>
          <w:bCs/>
          <w:color w:val="000000"/>
          <w:sz w:val="24"/>
          <w:szCs w:val="24"/>
          <w:lang w:val="zh-CN"/>
        </w:rPr>
        <w:t>公司</w:t>
      </w:r>
      <w:r>
        <w:rPr>
          <w:rFonts w:hAnsi="宋体" w:cs="宋体" w:hint="eastAsia"/>
          <w:bCs/>
          <w:color w:val="000000"/>
          <w:sz w:val="24"/>
          <w:szCs w:val="24"/>
          <w:lang w:val="zh-CN"/>
        </w:rPr>
        <w:t>当年</w:t>
      </w:r>
      <w:r>
        <w:rPr>
          <w:rFonts w:hAnsi="宋体" w:cs="宋体"/>
          <w:bCs/>
          <w:color w:val="000000"/>
          <w:sz w:val="24"/>
          <w:szCs w:val="24"/>
          <w:lang w:val="zh-CN"/>
        </w:rPr>
        <w:t>的产销规划合理预计</w:t>
      </w:r>
      <w:r>
        <w:rPr>
          <w:rFonts w:hAnsi="宋体" w:cs="宋体" w:hint="eastAsia"/>
          <w:bCs/>
          <w:color w:val="000000"/>
          <w:sz w:val="24"/>
          <w:szCs w:val="24"/>
          <w:lang w:val="zh-CN"/>
        </w:rPr>
        <w:t>本部门的</w:t>
      </w:r>
      <w:r>
        <w:rPr>
          <w:rFonts w:hAnsi="宋体" w:cs="宋体"/>
          <w:bCs/>
          <w:color w:val="000000"/>
          <w:sz w:val="24"/>
          <w:szCs w:val="24"/>
          <w:lang w:val="zh-CN"/>
        </w:rPr>
        <w:t>交易，</w:t>
      </w:r>
      <w:r>
        <w:rPr>
          <w:rFonts w:hAnsi="宋体" w:cs="宋体" w:hint="eastAsia"/>
          <w:bCs/>
          <w:color w:val="000000"/>
          <w:sz w:val="24"/>
          <w:szCs w:val="24"/>
          <w:lang w:val="zh-CN"/>
        </w:rPr>
        <w:t>在确认无</w:t>
      </w:r>
      <w:r>
        <w:rPr>
          <w:rFonts w:hAnsi="宋体" w:cs="宋体"/>
          <w:bCs/>
          <w:color w:val="000000"/>
          <w:sz w:val="24"/>
          <w:szCs w:val="24"/>
          <w:lang w:val="zh-CN"/>
        </w:rPr>
        <w:t>遗漏</w:t>
      </w:r>
      <w:r>
        <w:rPr>
          <w:rFonts w:hAnsi="宋体" w:cs="宋体" w:hint="eastAsia"/>
          <w:bCs/>
          <w:color w:val="000000"/>
          <w:sz w:val="24"/>
          <w:szCs w:val="24"/>
          <w:lang w:val="zh-CN"/>
        </w:rPr>
        <w:t>、无差错后</w:t>
      </w:r>
      <w:r>
        <w:rPr>
          <w:rFonts w:hAnsi="宋体" w:cs="宋体"/>
          <w:bCs/>
          <w:color w:val="000000"/>
          <w:sz w:val="24"/>
          <w:szCs w:val="24"/>
          <w:lang w:val="zh-CN"/>
        </w:rPr>
        <w:t>报送至董事会办公室</w:t>
      </w:r>
      <w:r>
        <w:rPr>
          <w:rFonts w:hAnsi="宋体" w:cs="宋体" w:hint="eastAsia"/>
          <w:bCs/>
          <w:color w:val="000000"/>
          <w:sz w:val="24"/>
          <w:szCs w:val="24"/>
          <w:lang w:val="zh-CN"/>
        </w:rPr>
        <w:t>，</w:t>
      </w:r>
      <w:r w:rsidRPr="005817DA">
        <w:rPr>
          <w:rFonts w:hAnsi="宋体" w:cs="宋体" w:hint="eastAsia"/>
          <w:bCs/>
          <w:color w:val="000000"/>
          <w:sz w:val="24"/>
          <w:szCs w:val="24"/>
          <w:lang w:val="zh-CN"/>
        </w:rPr>
        <w:t>董事会办公室汇总、分析后报总经理办公会、董事会、股东大会等审批；</w:t>
      </w:r>
    </w:p>
    <w:p w:rsidR="00EC78E6" w:rsidRDefault="00EC78E6" w:rsidP="00EC78E6">
      <w:pPr>
        <w:pStyle w:val="af5"/>
        <w:spacing w:line="360" w:lineRule="auto"/>
        <w:ind w:firstLineChars="0" w:firstLine="0"/>
        <w:rPr>
          <w:rFonts w:hAnsi="宋体" w:cs="宋体"/>
          <w:bCs/>
          <w:color w:val="000000"/>
          <w:sz w:val="24"/>
          <w:szCs w:val="24"/>
          <w:lang w:val="zh-CN"/>
        </w:rPr>
      </w:pPr>
      <w:r>
        <w:rPr>
          <w:rFonts w:hAnsi="宋体" w:cs="宋体" w:hint="eastAsia"/>
          <w:bCs/>
          <w:color w:val="000000"/>
          <w:sz w:val="24"/>
          <w:szCs w:val="24"/>
          <w:lang w:val="zh-CN"/>
        </w:rPr>
        <w:t>（2）</w:t>
      </w:r>
      <w:r w:rsidR="00B430D6">
        <w:rPr>
          <w:rFonts w:hAnsi="宋体" w:cs="宋体" w:hint="eastAsia"/>
          <w:bCs/>
          <w:color w:val="000000"/>
          <w:sz w:val="24"/>
          <w:szCs w:val="24"/>
          <w:lang w:val="zh-CN"/>
        </w:rPr>
        <w:t xml:space="preserve"> </w:t>
      </w:r>
      <w:r w:rsidRPr="005817DA">
        <w:rPr>
          <w:rFonts w:hAnsi="宋体" w:cs="宋体" w:hint="eastAsia"/>
          <w:bCs/>
          <w:color w:val="000000"/>
          <w:sz w:val="24"/>
          <w:szCs w:val="24"/>
          <w:lang w:val="zh-CN"/>
        </w:rPr>
        <w:t>日常经营性关联交易的滚动</w:t>
      </w:r>
      <w:r w:rsidR="009401E0">
        <w:rPr>
          <w:rFonts w:hAnsi="宋体" w:cs="宋体" w:hint="eastAsia"/>
          <w:bCs/>
          <w:color w:val="000000"/>
          <w:sz w:val="24"/>
          <w:szCs w:val="24"/>
          <w:lang w:val="zh-CN"/>
        </w:rPr>
        <w:t>调整：对于</w:t>
      </w:r>
      <w:r>
        <w:rPr>
          <w:rFonts w:hAnsi="宋体" w:cs="宋体"/>
          <w:bCs/>
          <w:color w:val="000000"/>
          <w:sz w:val="24"/>
          <w:szCs w:val="24"/>
          <w:lang w:val="zh-CN"/>
        </w:rPr>
        <w:t>超出年初预测的交易，</w:t>
      </w:r>
      <w:r>
        <w:rPr>
          <w:rFonts w:hAnsi="宋体" w:cs="宋体" w:hint="eastAsia"/>
          <w:bCs/>
          <w:color w:val="000000"/>
          <w:sz w:val="24"/>
          <w:szCs w:val="24"/>
          <w:lang w:val="zh-CN"/>
        </w:rPr>
        <w:t>有关部门</w:t>
      </w:r>
      <w:r>
        <w:rPr>
          <w:rFonts w:hAnsi="宋体" w:cs="宋体"/>
          <w:bCs/>
          <w:color w:val="000000"/>
          <w:sz w:val="24"/>
          <w:szCs w:val="24"/>
          <w:lang w:val="zh-CN"/>
        </w:rPr>
        <w:t>应阐明原因，</w:t>
      </w:r>
      <w:r>
        <w:rPr>
          <w:rFonts w:hAnsi="宋体" w:cs="宋体" w:hint="eastAsia"/>
          <w:bCs/>
          <w:color w:val="000000"/>
          <w:sz w:val="24"/>
          <w:szCs w:val="24"/>
          <w:lang w:val="zh-CN"/>
        </w:rPr>
        <w:t>董事会办公室</w:t>
      </w:r>
      <w:r>
        <w:rPr>
          <w:rFonts w:hAnsi="宋体" w:cs="宋体"/>
          <w:bCs/>
          <w:color w:val="000000"/>
          <w:sz w:val="24"/>
          <w:szCs w:val="24"/>
          <w:lang w:val="zh-CN"/>
        </w:rPr>
        <w:t>依照披露标准提交</w:t>
      </w:r>
      <w:r w:rsidR="009401E0" w:rsidRPr="005817DA">
        <w:rPr>
          <w:rFonts w:hAnsi="宋体" w:cs="宋体" w:hint="eastAsia"/>
          <w:bCs/>
          <w:color w:val="000000"/>
          <w:sz w:val="24"/>
          <w:szCs w:val="24"/>
          <w:lang w:val="zh-CN"/>
        </w:rPr>
        <w:t>总经理办公会、</w:t>
      </w:r>
      <w:r>
        <w:rPr>
          <w:rFonts w:hAnsi="宋体" w:cs="宋体"/>
          <w:bCs/>
          <w:color w:val="000000"/>
          <w:sz w:val="24"/>
          <w:szCs w:val="24"/>
          <w:lang w:val="zh-CN"/>
        </w:rPr>
        <w:t>董事会</w:t>
      </w:r>
      <w:r>
        <w:rPr>
          <w:rFonts w:hAnsi="宋体" w:cs="宋体" w:hint="eastAsia"/>
          <w:bCs/>
          <w:color w:val="000000"/>
          <w:sz w:val="24"/>
          <w:szCs w:val="24"/>
          <w:lang w:val="zh-CN"/>
        </w:rPr>
        <w:t>、</w:t>
      </w:r>
      <w:r>
        <w:rPr>
          <w:rFonts w:hAnsi="宋体" w:cs="宋体"/>
          <w:bCs/>
          <w:color w:val="000000"/>
          <w:sz w:val="24"/>
          <w:szCs w:val="24"/>
          <w:lang w:val="zh-CN"/>
        </w:rPr>
        <w:t>股东大会审批</w:t>
      </w:r>
      <w:r>
        <w:rPr>
          <w:rFonts w:hAnsi="宋体" w:cs="宋体" w:hint="eastAsia"/>
          <w:bCs/>
          <w:color w:val="000000"/>
          <w:sz w:val="24"/>
          <w:szCs w:val="24"/>
          <w:lang w:val="zh-CN"/>
        </w:rPr>
        <w:t>。</w:t>
      </w:r>
    </w:p>
    <w:p w:rsidR="00EC78E6" w:rsidRDefault="00EC78E6" w:rsidP="00EC78E6">
      <w:pPr>
        <w:pStyle w:val="af5"/>
        <w:spacing w:line="360" w:lineRule="auto"/>
        <w:ind w:firstLineChars="0" w:firstLine="0"/>
        <w:rPr>
          <w:rFonts w:hAnsi="宋体" w:cs="宋体"/>
          <w:bCs/>
          <w:color w:val="000000"/>
          <w:sz w:val="24"/>
          <w:szCs w:val="24"/>
          <w:lang w:val="zh-CN"/>
        </w:rPr>
      </w:pPr>
      <w:r>
        <w:rPr>
          <w:rFonts w:hAnsi="宋体" w:cs="宋体" w:hint="eastAsia"/>
          <w:bCs/>
          <w:color w:val="000000"/>
          <w:sz w:val="24"/>
          <w:szCs w:val="24"/>
          <w:lang w:val="zh-CN"/>
        </w:rPr>
        <w:t>5.3.3  偶发</w:t>
      </w:r>
      <w:r w:rsidRPr="007948F3">
        <w:rPr>
          <w:rFonts w:hAnsi="宋体" w:cs="宋体" w:hint="eastAsia"/>
          <w:bCs/>
          <w:color w:val="000000"/>
          <w:sz w:val="24"/>
          <w:szCs w:val="24"/>
          <w:lang w:val="zh-CN"/>
        </w:rPr>
        <w:t>性关联交易</w:t>
      </w:r>
    </w:p>
    <w:p w:rsidR="005165A9" w:rsidRDefault="00825DA5" w:rsidP="00473DB9">
      <w:pPr>
        <w:pStyle w:val="af5"/>
        <w:spacing w:line="360" w:lineRule="auto"/>
        <w:ind w:firstLine="480"/>
        <w:rPr>
          <w:rFonts w:hAnsi="宋体" w:cs="宋体"/>
          <w:bCs/>
          <w:color w:val="000000"/>
          <w:sz w:val="24"/>
          <w:szCs w:val="24"/>
          <w:lang w:val="zh-CN"/>
        </w:rPr>
      </w:pPr>
      <w:r>
        <w:rPr>
          <w:rFonts w:hAnsi="宋体" w:cs="宋体" w:hint="eastAsia"/>
          <w:bCs/>
          <w:color w:val="000000"/>
          <w:sz w:val="24"/>
          <w:szCs w:val="24"/>
          <w:lang w:val="zh-CN"/>
        </w:rPr>
        <w:t>对于偶发</w:t>
      </w:r>
      <w:r w:rsidRPr="007948F3">
        <w:rPr>
          <w:rFonts w:hAnsi="宋体" w:cs="宋体" w:hint="eastAsia"/>
          <w:bCs/>
          <w:color w:val="000000"/>
          <w:sz w:val="24"/>
          <w:szCs w:val="24"/>
          <w:lang w:val="zh-CN"/>
        </w:rPr>
        <w:t>性关联交易</w:t>
      </w:r>
      <w:r>
        <w:rPr>
          <w:rFonts w:hAnsi="宋体" w:cs="宋体" w:hint="eastAsia"/>
          <w:bCs/>
          <w:color w:val="000000"/>
          <w:sz w:val="24"/>
          <w:szCs w:val="24"/>
          <w:lang w:val="zh-CN"/>
        </w:rPr>
        <w:t>，各相关部门在履行5.3.1的程序后,将该关联交易事项</w:t>
      </w:r>
      <w:r w:rsidR="000E6D6E">
        <w:rPr>
          <w:rFonts w:hAnsi="宋体" w:cs="宋体" w:hint="eastAsia"/>
          <w:bCs/>
          <w:color w:val="000000"/>
          <w:sz w:val="24"/>
          <w:szCs w:val="24"/>
          <w:lang w:val="zh-CN"/>
        </w:rPr>
        <w:t>提交</w:t>
      </w:r>
      <w:r>
        <w:rPr>
          <w:rFonts w:hAnsi="宋体" w:cs="宋体" w:hint="eastAsia"/>
          <w:bCs/>
          <w:color w:val="000000"/>
          <w:sz w:val="24"/>
          <w:szCs w:val="24"/>
          <w:lang w:val="zh-CN"/>
        </w:rPr>
        <w:t>总经理办公会审批后</w:t>
      </w:r>
      <w:r>
        <w:rPr>
          <w:rFonts w:hAnsi="宋体" w:cs="宋体"/>
          <w:bCs/>
          <w:color w:val="000000"/>
          <w:sz w:val="24"/>
          <w:szCs w:val="24"/>
          <w:lang w:val="zh-CN"/>
        </w:rPr>
        <w:t>报送至董事会办公室</w:t>
      </w:r>
      <w:r>
        <w:rPr>
          <w:rFonts w:hAnsi="宋体" w:cs="宋体" w:hint="eastAsia"/>
          <w:bCs/>
          <w:color w:val="000000"/>
          <w:sz w:val="24"/>
          <w:szCs w:val="24"/>
          <w:lang w:val="zh-CN"/>
        </w:rPr>
        <w:t>，</w:t>
      </w:r>
      <w:r w:rsidRPr="005817DA">
        <w:rPr>
          <w:rFonts w:hAnsi="宋体" w:cs="宋体" w:hint="eastAsia"/>
          <w:bCs/>
          <w:color w:val="000000"/>
          <w:sz w:val="24"/>
          <w:szCs w:val="24"/>
          <w:lang w:val="zh-CN"/>
        </w:rPr>
        <w:t>董事会办公室</w:t>
      </w:r>
      <w:r>
        <w:rPr>
          <w:rFonts w:hAnsi="宋体" w:cs="宋体" w:hint="eastAsia"/>
          <w:bCs/>
          <w:color w:val="000000"/>
          <w:sz w:val="24"/>
          <w:szCs w:val="24"/>
          <w:lang w:val="zh-CN"/>
        </w:rPr>
        <w:t>根据</w:t>
      </w:r>
      <w:r w:rsidR="009401E0">
        <w:rPr>
          <w:rFonts w:hAnsi="宋体" w:cs="宋体"/>
          <w:bCs/>
          <w:color w:val="000000"/>
          <w:sz w:val="24"/>
          <w:szCs w:val="24"/>
          <w:lang w:val="zh-CN"/>
        </w:rPr>
        <w:t>披露标准</w:t>
      </w:r>
      <w:r>
        <w:rPr>
          <w:rFonts w:hAnsi="宋体" w:cs="宋体" w:hint="eastAsia"/>
          <w:bCs/>
          <w:color w:val="000000"/>
          <w:sz w:val="24"/>
          <w:szCs w:val="24"/>
          <w:lang w:val="zh-CN"/>
        </w:rPr>
        <w:t>报董事会、股东大会</w:t>
      </w:r>
      <w:r w:rsidRPr="005817DA">
        <w:rPr>
          <w:rFonts w:hAnsi="宋体" w:cs="宋体" w:hint="eastAsia"/>
          <w:bCs/>
          <w:color w:val="000000"/>
          <w:sz w:val="24"/>
          <w:szCs w:val="24"/>
          <w:lang w:val="zh-CN"/>
        </w:rPr>
        <w:t>审批</w:t>
      </w:r>
      <w:r w:rsidR="00D240B3">
        <w:rPr>
          <w:rFonts w:hAnsi="宋体" w:cs="宋体" w:hint="eastAsia"/>
          <w:bCs/>
          <w:color w:val="000000"/>
          <w:sz w:val="24"/>
          <w:szCs w:val="24"/>
          <w:lang w:val="zh-CN"/>
        </w:rPr>
        <w:t>。</w:t>
      </w:r>
    </w:p>
    <w:p w:rsidR="00825DA5" w:rsidRDefault="00D62DC9" w:rsidP="00D62DC9">
      <w:pPr>
        <w:pStyle w:val="af5"/>
        <w:spacing w:line="360" w:lineRule="auto"/>
        <w:ind w:firstLineChars="0" w:firstLine="0"/>
        <w:rPr>
          <w:rFonts w:hAnsi="宋体" w:cs="宋体"/>
          <w:bCs/>
          <w:color w:val="000000"/>
          <w:sz w:val="24"/>
          <w:szCs w:val="24"/>
          <w:lang w:val="zh-CN"/>
        </w:rPr>
      </w:pPr>
      <w:r w:rsidRPr="008B6AEE">
        <w:rPr>
          <w:rFonts w:hAnsi="宋体" w:cs="宋体"/>
          <w:bCs/>
          <w:color w:val="000000"/>
          <w:sz w:val="24"/>
          <w:szCs w:val="24"/>
          <w:lang w:val="zh-CN"/>
        </w:rPr>
        <w:t>5.3.</w:t>
      </w:r>
      <w:r w:rsidR="00825DA5">
        <w:rPr>
          <w:rFonts w:hAnsi="宋体" w:cs="宋体" w:hint="eastAsia"/>
          <w:bCs/>
          <w:color w:val="000000"/>
          <w:sz w:val="24"/>
          <w:szCs w:val="24"/>
          <w:lang w:val="zh-CN"/>
        </w:rPr>
        <w:t>4  审批权限</w:t>
      </w:r>
    </w:p>
    <w:p w:rsidR="00D62DC9" w:rsidRPr="008B6AEE" w:rsidRDefault="00825DA5" w:rsidP="00D62DC9">
      <w:pPr>
        <w:pStyle w:val="af5"/>
        <w:spacing w:line="360" w:lineRule="auto"/>
        <w:ind w:firstLineChars="0" w:firstLine="0"/>
        <w:rPr>
          <w:rFonts w:hAnsi="宋体" w:cs="宋体"/>
          <w:bCs/>
          <w:color w:val="000000"/>
          <w:sz w:val="24"/>
          <w:szCs w:val="24"/>
          <w:lang w:val="zh-CN"/>
        </w:rPr>
      </w:pPr>
      <w:r>
        <w:rPr>
          <w:rFonts w:hAnsi="宋体" w:cs="宋体" w:hint="eastAsia"/>
          <w:bCs/>
          <w:color w:val="000000"/>
          <w:sz w:val="24"/>
          <w:szCs w:val="24"/>
          <w:lang w:val="zh-CN"/>
        </w:rPr>
        <w:t xml:space="preserve">(1) </w:t>
      </w:r>
      <w:r w:rsidR="00B430D6">
        <w:rPr>
          <w:rFonts w:hAnsi="宋体" w:cs="宋体"/>
          <w:bCs/>
          <w:color w:val="000000"/>
          <w:sz w:val="24"/>
          <w:szCs w:val="24"/>
          <w:lang w:val="zh-CN"/>
        </w:rPr>
        <w:t xml:space="preserve"> </w:t>
      </w:r>
      <w:r w:rsidR="00BA5359" w:rsidRPr="008B6AEE">
        <w:rPr>
          <w:rFonts w:hAnsi="宋体" w:cs="宋体"/>
          <w:bCs/>
          <w:color w:val="000000"/>
          <w:sz w:val="24"/>
          <w:szCs w:val="24"/>
          <w:lang w:val="zh-CN"/>
        </w:rPr>
        <w:t xml:space="preserve">12个月内发生的单笔或累计金额不超过2000 </w:t>
      </w:r>
      <w:r w:rsidR="00BA5359" w:rsidRPr="008B6AEE">
        <w:rPr>
          <w:rFonts w:hAnsi="宋体" w:cs="宋体" w:hint="eastAsia"/>
          <w:bCs/>
          <w:color w:val="000000"/>
          <w:sz w:val="24"/>
          <w:szCs w:val="24"/>
          <w:lang w:val="zh-CN"/>
        </w:rPr>
        <w:t>万元人民币，且占公司最近一期经审计净资产绝对值不超过</w:t>
      </w:r>
      <w:r w:rsidR="00BA5359" w:rsidRPr="008B6AEE">
        <w:rPr>
          <w:rFonts w:hAnsi="宋体" w:cs="宋体"/>
          <w:bCs/>
          <w:color w:val="000000"/>
          <w:sz w:val="24"/>
          <w:szCs w:val="24"/>
          <w:lang w:val="zh-CN"/>
        </w:rPr>
        <w:t>0.5％的</w:t>
      </w:r>
      <w:r w:rsidR="00BA5359" w:rsidRPr="008B6AEE">
        <w:rPr>
          <w:rFonts w:hAnsi="宋体" w:cs="宋体" w:hint="eastAsia"/>
          <w:bCs/>
          <w:color w:val="000000"/>
          <w:sz w:val="24"/>
          <w:szCs w:val="24"/>
          <w:lang w:val="zh-CN"/>
        </w:rPr>
        <w:t>，</w:t>
      </w:r>
      <w:r w:rsidR="005165A9" w:rsidRPr="00473DB9">
        <w:rPr>
          <w:rFonts w:hAnsi="宋体" w:cs="宋体" w:hint="eastAsia"/>
          <w:bCs/>
          <w:color w:val="000000"/>
          <w:sz w:val="24"/>
          <w:szCs w:val="24"/>
          <w:lang w:val="zh-CN"/>
        </w:rPr>
        <w:t>由公司总经理办公会在</w:t>
      </w:r>
      <w:r w:rsidR="005165A9" w:rsidRPr="00473DB9">
        <w:rPr>
          <w:rFonts w:hAnsi="宋体" w:cs="宋体"/>
          <w:bCs/>
          <w:color w:val="000000"/>
          <w:sz w:val="24"/>
          <w:szCs w:val="24"/>
          <w:lang w:val="zh-CN"/>
        </w:rPr>
        <w:t>2-5</w:t>
      </w:r>
      <w:r w:rsidR="005165A9" w:rsidRPr="00473DB9">
        <w:rPr>
          <w:rFonts w:hAnsi="宋体" w:cs="宋体" w:hint="eastAsia"/>
          <w:bCs/>
          <w:color w:val="000000"/>
          <w:sz w:val="24"/>
          <w:szCs w:val="24"/>
          <w:lang w:val="zh-CN"/>
        </w:rPr>
        <w:t>个</w:t>
      </w:r>
      <w:r w:rsidR="005165A9" w:rsidRPr="00473DB9">
        <w:rPr>
          <w:rFonts w:hAnsi="宋体" w:cs="宋体"/>
          <w:bCs/>
          <w:color w:val="000000"/>
          <w:sz w:val="24"/>
          <w:szCs w:val="24"/>
          <w:lang w:val="zh-CN"/>
        </w:rPr>
        <w:t>工作日</w:t>
      </w:r>
      <w:r w:rsidR="005165A9" w:rsidRPr="00473DB9">
        <w:rPr>
          <w:rFonts w:hAnsi="宋体" w:cs="宋体" w:hint="eastAsia"/>
          <w:bCs/>
          <w:color w:val="000000"/>
          <w:sz w:val="24"/>
          <w:szCs w:val="24"/>
          <w:lang w:val="zh-CN"/>
        </w:rPr>
        <w:t>内审批，总经理办公会审核</w:t>
      </w:r>
      <w:r w:rsidR="005165A9" w:rsidRPr="00473DB9">
        <w:rPr>
          <w:rFonts w:hAnsi="宋体" w:cs="宋体"/>
          <w:bCs/>
          <w:color w:val="000000"/>
          <w:sz w:val="24"/>
          <w:szCs w:val="24"/>
          <w:lang w:val="zh-CN"/>
        </w:rPr>
        <w:t>通过</w:t>
      </w:r>
      <w:r w:rsidR="005165A9" w:rsidRPr="00473DB9">
        <w:rPr>
          <w:rFonts w:hAnsi="宋体" w:cs="宋体" w:hint="eastAsia"/>
          <w:bCs/>
          <w:color w:val="000000"/>
          <w:sz w:val="24"/>
          <w:szCs w:val="24"/>
          <w:lang w:val="zh-CN"/>
        </w:rPr>
        <w:t>后执行。</w:t>
      </w:r>
    </w:p>
    <w:p w:rsidR="00D62DC9" w:rsidRPr="008B6AEE" w:rsidRDefault="00825DA5" w:rsidP="00D62DC9">
      <w:pPr>
        <w:pStyle w:val="af5"/>
        <w:spacing w:line="360" w:lineRule="auto"/>
        <w:ind w:firstLineChars="0" w:firstLine="0"/>
        <w:rPr>
          <w:rFonts w:hAnsi="宋体" w:cs="宋体"/>
          <w:bCs/>
          <w:color w:val="000000"/>
          <w:sz w:val="24"/>
          <w:szCs w:val="24"/>
          <w:lang w:val="zh-CN"/>
        </w:rPr>
      </w:pPr>
      <w:r>
        <w:rPr>
          <w:rFonts w:hAnsi="宋体" w:cs="宋体" w:hint="eastAsia"/>
          <w:bCs/>
          <w:color w:val="000000"/>
          <w:sz w:val="24"/>
          <w:szCs w:val="24"/>
          <w:lang w:val="zh-CN"/>
        </w:rPr>
        <w:t>(2)</w:t>
      </w:r>
      <w:r w:rsidR="00EC78E6">
        <w:rPr>
          <w:rFonts w:hAnsi="宋体" w:cs="宋体" w:hint="eastAsia"/>
          <w:bCs/>
          <w:color w:val="000000"/>
          <w:sz w:val="24"/>
          <w:szCs w:val="24"/>
          <w:lang w:val="zh-CN"/>
        </w:rPr>
        <w:t xml:space="preserve"> </w:t>
      </w:r>
      <w:r w:rsidR="00B430D6">
        <w:rPr>
          <w:rFonts w:hAnsi="宋体" w:cs="宋体"/>
          <w:bCs/>
          <w:color w:val="000000"/>
          <w:sz w:val="24"/>
          <w:szCs w:val="24"/>
          <w:lang w:val="zh-CN"/>
        </w:rPr>
        <w:t xml:space="preserve"> </w:t>
      </w:r>
      <w:r w:rsidR="00BA5359" w:rsidRPr="008B6AEE">
        <w:rPr>
          <w:rFonts w:hAnsi="宋体" w:cs="宋体"/>
          <w:bCs/>
          <w:color w:val="000000"/>
          <w:sz w:val="24"/>
          <w:szCs w:val="24"/>
          <w:lang w:val="zh-CN"/>
        </w:rPr>
        <w:t xml:space="preserve">12个月内发生的单笔或累计金额超过2000 </w:t>
      </w:r>
      <w:r w:rsidR="00BA5359" w:rsidRPr="008B6AEE">
        <w:rPr>
          <w:rFonts w:hAnsi="宋体" w:cs="宋体" w:hint="eastAsia"/>
          <w:bCs/>
          <w:color w:val="000000"/>
          <w:sz w:val="24"/>
          <w:szCs w:val="24"/>
          <w:lang w:val="zh-CN"/>
        </w:rPr>
        <w:t>万，而不超过</w:t>
      </w:r>
      <w:r w:rsidR="00BA5359" w:rsidRPr="008B6AEE">
        <w:rPr>
          <w:rFonts w:hAnsi="宋体" w:cs="宋体"/>
          <w:bCs/>
          <w:color w:val="000000"/>
          <w:sz w:val="24"/>
          <w:szCs w:val="24"/>
          <w:lang w:val="zh-CN"/>
        </w:rPr>
        <w:t>7.5亿元人民币，且占公司最近一期经审计净资产绝对值不超过5</w:t>
      </w:r>
      <w:r w:rsidR="007917EA" w:rsidRPr="008B6AEE">
        <w:rPr>
          <w:rFonts w:hAnsi="宋体" w:cs="宋体" w:hint="eastAsia"/>
          <w:bCs/>
          <w:color w:val="000000"/>
          <w:sz w:val="24"/>
          <w:szCs w:val="24"/>
          <w:lang w:val="zh-CN"/>
        </w:rPr>
        <w:t>％的</w:t>
      </w:r>
      <w:r w:rsidR="00BA5359" w:rsidRPr="008B6AEE">
        <w:rPr>
          <w:rFonts w:hAnsi="宋体" w:cs="宋体" w:hint="eastAsia"/>
          <w:bCs/>
          <w:color w:val="000000"/>
          <w:sz w:val="24"/>
          <w:szCs w:val="24"/>
          <w:lang w:val="zh-CN"/>
        </w:rPr>
        <w:t>，</w:t>
      </w:r>
      <w:r w:rsidR="007B3742" w:rsidRPr="007B3742">
        <w:rPr>
          <w:rFonts w:hAnsi="宋体" w:cs="宋体" w:hint="eastAsia"/>
          <w:bCs/>
          <w:color w:val="000000"/>
          <w:sz w:val="24"/>
          <w:szCs w:val="24"/>
          <w:lang w:val="zh-CN"/>
        </w:rPr>
        <w:t>应报公司总经理办公会充分讨论，并经独立董事认可后，提交董事会审批</w:t>
      </w:r>
      <w:r w:rsidR="00861582" w:rsidRPr="008B6AEE">
        <w:rPr>
          <w:rFonts w:hAnsi="宋体" w:cs="宋体" w:hint="eastAsia"/>
          <w:bCs/>
          <w:color w:val="000000"/>
          <w:sz w:val="24"/>
          <w:szCs w:val="24"/>
          <w:lang w:val="zh-CN"/>
        </w:rPr>
        <w:t>。</w:t>
      </w:r>
      <w:r w:rsidR="005165A9" w:rsidRPr="00473DB9">
        <w:rPr>
          <w:rFonts w:hAnsi="宋体" w:cs="宋体" w:hint="eastAsia"/>
          <w:bCs/>
          <w:color w:val="000000"/>
          <w:sz w:val="24"/>
          <w:szCs w:val="24"/>
          <w:lang w:val="zh-CN"/>
        </w:rPr>
        <w:t>董事会</w:t>
      </w:r>
      <w:r w:rsidR="005165A9" w:rsidRPr="00473DB9">
        <w:rPr>
          <w:rFonts w:hAnsi="宋体" w:cs="宋体"/>
          <w:bCs/>
          <w:color w:val="000000"/>
          <w:sz w:val="24"/>
          <w:szCs w:val="24"/>
          <w:lang w:val="zh-CN"/>
        </w:rPr>
        <w:t>需在5-7</w:t>
      </w:r>
      <w:r w:rsidR="005165A9" w:rsidRPr="00473DB9">
        <w:rPr>
          <w:rFonts w:hAnsi="宋体" w:cs="宋体" w:hint="eastAsia"/>
          <w:bCs/>
          <w:color w:val="000000"/>
          <w:sz w:val="24"/>
          <w:szCs w:val="24"/>
          <w:lang w:val="zh-CN"/>
        </w:rPr>
        <w:t>个</w:t>
      </w:r>
      <w:r w:rsidR="005165A9" w:rsidRPr="00473DB9">
        <w:rPr>
          <w:rFonts w:hAnsi="宋体" w:cs="宋体"/>
          <w:bCs/>
          <w:color w:val="000000"/>
          <w:sz w:val="24"/>
          <w:szCs w:val="24"/>
          <w:lang w:val="zh-CN"/>
        </w:rPr>
        <w:t>工作日内审批关联交易议案</w:t>
      </w:r>
      <w:r w:rsidR="005165A9" w:rsidRPr="00473DB9">
        <w:rPr>
          <w:rFonts w:hAnsi="宋体" w:cs="宋体" w:hint="eastAsia"/>
          <w:bCs/>
          <w:color w:val="000000"/>
          <w:sz w:val="24"/>
          <w:szCs w:val="24"/>
          <w:lang w:val="zh-CN"/>
        </w:rPr>
        <w:t>，审批通过后执行。董事会</w:t>
      </w:r>
      <w:r w:rsidR="005165A9" w:rsidRPr="00473DB9">
        <w:rPr>
          <w:rFonts w:hAnsi="宋体" w:cs="宋体"/>
          <w:bCs/>
          <w:color w:val="000000"/>
          <w:sz w:val="24"/>
          <w:szCs w:val="24"/>
          <w:lang w:val="zh-CN"/>
        </w:rPr>
        <w:t>办公室在1-2</w:t>
      </w:r>
      <w:r w:rsidR="005165A9" w:rsidRPr="00473DB9">
        <w:rPr>
          <w:rFonts w:hAnsi="宋体" w:cs="宋体" w:hint="eastAsia"/>
          <w:bCs/>
          <w:color w:val="000000"/>
          <w:sz w:val="24"/>
          <w:szCs w:val="24"/>
          <w:lang w:val="zh-CN"/>
        </w:rPr>
        <w:t>个</w:t>
      </w:r>
      <w:r w:rsidR="005165A9" w:rsidRPr="00473DB9">
        <w:rPr>
          <w:rFonts w:hAnsi="宋体" w:cs="宋体"/>
          <w:bCs/>
          <w:color w:val="000000"/>
          <w:sz w:val="24"/>
          <w:szCs w:val="24"/>
          <w:lang w:val="zh-CN"/>
        </w:rPr>
        <w:t>工作日内对外</w:t>
      </w:r>
      <w:r w:rsidR="005165A9" w:rsidRPr="00473DB9">
        <w:rPr>
          <w:rFonts w:hAnsi="宋体" w:cs="宋体" w:hint="eastAsia"/>
          <w:bCs/>
          <w:color w:val="000000"/>
          <w:sz w:val="24"/>
          <w:szCs w:val="24"/>
          <w:lang w:val="zh-CN"/>
        </w:rPr>
        <w:t>披露</w:t>
      </w:r>
      <w:r w:rsidR="005165A9" w:rsidRPr="00473DB9">
        <w:rPr>
          <w:rFonts w:hint="eastAsia"/>
          <w:sz w:val="24"/>
          <w:szCs w:val="24"/>
        </w:rPr>
        <w:t>董事会决议公告（见附录A.4）</w:t>
      </w:r>
      <w:r w:rsidR="005165A9" w:rsidRPr="00473DB9">
        <w:rPr>
          <w:rFonts w:hAnsi="宋体" w:cs="宋体" w:hint="eastAsia"/>
          <w:bCs/>
          <w:color w:val="000000"/>
          <w:sz w:val="24"/>
          <w:szCs w:val="24"/>
          <w:lang w:val="zh-CN"/>
        </w:rPr>
        <w:t>。</w:t>
      </w:r>
    </w:p>
    <w:p w:rsidR="000E6D6E" w:rsidRDefault="00825DA5" w:rsidP="00BA5359">
      <w:pPr>
        <w:pStyle w:val="af5"/>
        <w:spacing w:line="360" w:lineRule="auto"/>
        <w:ind w:firstLineChars="0" w:firstLine="0"/>
        <w:rPr>
          <w:rFonts w:hAnsi="宋体" w:cs="宋体"/>
          <w:bCs/>
          <w:color w:val="000000"/>
          <w:sz w:val="24"/>
          <w:lang w:val="zh-CN"/>
        </w:rPr>
      </w:pPr>
      <w:r>
        <w:rPr>
          <w:rFonts w:hAnsi="宋体" w:cs="宋体" w:hint="eastAsia"/>
          <w:bCs/>
          <w:color w:val="000000"/>
          <w:sz w:val="24"/>
          <w:lang w:val="zh-CN"/>
        </w:rPr>
        <w:t>(3)</w:t>
      </w:r>
      <w:r w:rsidR="009F11DA" w:rsidRPr="008B6AEE">
        <w:rPr>
          <w:rFonts w:hAnsi="宋体" w:cs="宋体"/>
          <w:bCs/>
          <w:color w:val="000000"/>
          <w:sz w:val="24"/>
          <w:lang w:val="zh-CN"/>
        </w:rPr>
        <w:t xml:space="preserve"> </w:t>
      </w:r>
      <w:r w:rsidR="00B430D6">
        <w:rPr>
          <w:rFonts w:hAnsi="宋体" w:cs="宋体"/>
          <w:bCs/>
          <w:color w:val="000000"/>
          <w:sz w:val="24"/>
          <w:lang w:val="zh-CN"/>
        </w:rPr>
        <w:t xml:space="preserve"> </w:t>
      </w:r>
      <w:r w:rsidR="00BA5359" w:rsidRPr="008B6AEE">
        <w:rPr>
          <w:rFonts w:hAnsi="宋体" w:cs="宋体"/>
          <w:bCs/>
          <w:color w:val="000000"/>
          <w:sz w:val="24"/>
          <w:lang w:val="zh-CN"/>
        </w:rPr>
        <w:t>12个月内发生的单笔或累计金额在7.5亿元以上，或占公司最近一期经审计净资产绝对值5％以上的交易，</w:t>
      </w:r>
      <w:r w:rsidR="007B3742" w:rsidRPr="007B3742">
        <w:rPr>
          <w:rFonts w:hAnsi="宋体" w:cs="宋体" w:hint="eastAsia"/>
          <w:bCs/>
          <w:color w:val="000000"/>
          <w:sz w:val="24"/>
          <w:szCs w:val="24"/>
          <w:lang w:val="zh-CN"/>
        </w:rPr>
        <w:t>需由董事会充分讨论，经独立董事认可，还应当聘请具有从事证券、期货相关业务资格的中介机构，对交易标的进行评估或者审计（与日常经营相关的关联交易所涉及的交易标的，可以不进行评估或审计），并提交股东大会审批。</w:t>
      </w:r>
      <w:r w:rsidR="005165A9" w:rsidRPr="00473DB9">
        <w:rPr>
          <w:rFonts w:hAnsi="宋体" w:cs="宋体" w:hint="eastAsia"/>
          <w:bCs/>
          <w:color w:val="000000"/>
          <w:sz w:val="24"/>
          <w:lang w:val="zh-CN"/>
        </w:rPr>
        <w:t>股东</w:t>
      </w:r>
      <w:r w:rsidR="005165A9" w:rsidRPr="00473DB9">
        <w:rPr>
          <w:rFonts w:hAnsi="宋体" w:cs="宋体"/>
          <w:bCs/>
          <w:color w:val="000000"/>
          <w:sz w:val="24"/>
          <w:lang w:val="zh-CN"/>
        </w:rPr>
        <w:t>大会需在11-14</w:t>
      </w:r>
      <w:r w:rsidR="005165A9" w:rsidRPr="00473DB9">
        <w:rPr>
          <w:rFonts w:hAnsi="宋体" w:cs="宋体" w:hint="eastAsia"/>
          <w:bCs/>
          <w:color w:val="000000"/>
          <w:sz w:val="24"/>
          <w:lang w:val="zh-CN"/>
        </w:rPr>
        <w:t>个</w:t>
      </w:r>
      <w:r w:rsidR="005165A9" w:rsidRPr="00473DB9">
        <w:rPr>
          <w:rFonts w:hAnsi="宋体" w:cs="宋体"/>
          <w:bCs/>
          <w:color w:val="000000"/>
          <w:sz w:val="24"/>
          <w:lang w:val="zh-CN"/>
        </w:rPr>
        <w:t>工作日内审批关联交易议案，</w:t>
      </w:r>
      <w:r w:rsidR="005165A9" w:rsidRPr="00473DB9">
        <w:rPr>
          <w:rFonts w:hAnsi="宋体" w:cs="宋体" w:hint="eastAsia"/>
          <w:bCs/>
          <w:color w:val="000000"/>
          <w:sz w:val="24"/>
          <w:lang w:val="zh-CN"/>
        </w:rPr>
        <w:t>审批通过后执行。董事会</w:t>
      </w:r>
      <w:r w:rsidR="005165A9" w:rsidRPr="00473DB9">
        <w:rPr>
          <w:rFonts w:hAnsi="宋体" w:cs="宋体"/>
          <w:bCs/>
          <w:color w:val="000000"/>
          <w:sz w:val="24"/>
          <w:lang w:val="zh-CN"/>
        </w:rPr>
        <w:t>办公室在1-2</w:t>
      </w:r>
      <w:r w:rsidR="005165A9" w:rsidRPr="00473DB9">
        <w:rPr>
          <w:rFonts w:hAnsi="宋体" w:cs="宋体" w:hint="eastAsia"/>
          <w:bCs/>
          <w:color w:val="000000"/>
          <w:sz w:val="24"/>
          <w:lang w:val="zh-CN"/>
        </w:rPr>
        <w:t>个</w:t>
      </w:r>
      <w:r w:rsidR="005165A9" w:rsidRPr="00473DB9">
        <w:rPr>
          <w:rFonts w:hAnsi="宋体" w:cs="宋体"/>
          <w:bCs/>
          <w:color w:val="000000"/>
          <w:sz w:val="24"/>
          <w:lang w:val="zh-CN"/>
        </w:rPr>
        <w:t>工作日内对外</w:t>
      </w:r>
      <w:r w:rsidR="005165A9" w:rsidRPr="00473DB9">
        <w:rPr>
          <w:rFonts w:hAnsi="宋体" w:cs="宋体" w:hint="eastAsia"/>
          <w:bCs/>
          <w:color w:val="000000"/>
          <w:sz w:val="24"/>
          <w:lang w:val="zh-CN"/>
        </w:rPr>
        <w:t>披露股东大会决议公告</w:t>
      </w:r>
      <w:r w:rsidR="006D6867" w:rsidRPr="008B6AEE">
        <w:rPr>
          <w:rFonts w:hAnsi="宋体" w:cs="宋体" w:hint="eastAsia"/>
          <w:bCs/>
          <w:color w:val="000000"/>
          <w:sz w:val="24"/>
          <w:lang w:val="zh-CN"/>
        </w:rPr>
        <w:t>。</w:t>
      </w:r>
    </w:p>
    <w:p w:rsidR="00F4299D" w:rsidRDefault="00F4299D" w:rsidP="00D62DC9">
      <w:pPr>
        <w:pStyle w:val="af5"/>
        <w:spacing w:line="360" w:lineRule="auto"/>
        <w:ind w:firstLineChars="0" w:firstLine="0"/>
        <w:rPr>
          <w:rFonts w:hAnsi="宋体" w:cs="宋体"/>
          <w:bCs/>
          <w:color w:val="000000"/>
          <w:sz w:val="24"/>
          <w:lang w:val="zh-CN"/>
        </w:rPr>
      </w:pPr>
      <w:r>
        <w:rPr>
          <w:rFonts w:cs="宋体" w:hint="eastAsia"/>
          <w:sz w:val="24"/>
          <w:szCs w:val="24"/>
        </w:rPr>
        <w:t xml:space="preserve">(4) </w:t>
      </w:r>
      <w:r w:rsidR="00B430D6">
        <w:rPr>
          <w:rFonts w:cs="宋体"/>
          <w:sz w:val="24"/>
          <w:szCs w:val="24"/>
        </w:rPr>
        <w:t xml:space="preserve"> </w:t>
      </w:r>
      <w:r>
        <w:rPr>
          <w:rFonts w:cs="宋体" w:hint="eastAsia"/>
          <w:sz w:val="24"/>
          <w:szCs w:val="24"/>
        </w:rPr>
        <w:t>公司与关联方签订的日常经营性关联交易协议没有具体交易金额的，应当提交股东大会审议。</w:t>
      </w:r>
    </w:p>
    <w:p w:rsidR="000E6D6E" w:rsidRDefault="000E6D6E" w:rsidP="00D62DC9">
      <w:pPr>
        <w:pStyle w:val="af5"/>
        <w:spacing w:line="360" w:lineRule="auto"/>
        <w:ind w:firstLineChars="0" w:firstLine="0"/>
        <w:rPr>
          <w:rFonts w:hAnsi="宋体" w:cs="宋体"/>
          <w:bCs/>
          <w:color w:val="000000"/>
          <w:sz w:val="24"/>
          <w:lang w:val="zh-CN"/>
        </w:rPr>
      </w:pPr>
      <w:r>
        <w:rPr>
          <w:rFonts w:hAnsi="宋体" w:cs="宋体" w:hint="eastAsia"/>
          <w:bCs/>
          <w:color w:val="000000"/>
          <w:sz w:val="24"/>
          <w:lang w:val="zh-CN"/>
        </w:rPr>
        <w:t>(</w:t>
      </w:r>
      <w:r w:rsidR="00F4299D">
        <w:rPr>
          <w:rFonts w:hAnsi="宋体" w:cs="宋体" w:hint="eastAsia"/>
          <w:bCs/>
          <w:color w:val="000000"/>
          <w:sz w:val="24"/>
          <w:lang w:val="zh-CN"/>
        </w:rPr>
        <w:t>5</w:t>
      </w:r>
      <w:r>
        <w:rPr>
          <w:rFonts w:hAnsi="宋体" w:cs="宋体" w:hint="eastAsia"/>
          <w:bCs/>
          <w:color w:val="000000"/>
          <w:sz w:val="24"/>
          <w:lang w:val="zh-CN"/>
        </w:rPr>
        <w:t xml:space="preserve">) </w:t>
      </w:r>
      <w:r w:rsidR="00B430D6">
        <w:rPr>
          <w:rFonts w:hAnsi="宋体" w:cs="宋体"/>
          <w:bCs/>
          <w:color w:val="000000"/>
          <w:sz w:val="24"/>
          <w:lang w:val="zh-CN"/>
        </w:rPr>
        <w:t xml:space="preserve"> </w:t>
      </w:r>
      <w:r w:rsidRPr="00A30D6E">
        <w:rPr>
          <w:rFonts w:hAnsi="宋体" w:cs="宋体" w:hint="eastAsia"/>
          <w:bCs/>
          <w:color w:val="000000"/>
          <w:sz w:val="24"/>
          <w:szCs w:val="24"/>
          <w:lang w:val="zh-CN"/>
        </w:rPr>
        <w:t>为关联人提供担保的，不论数额大小，均应报</w:t>
      </w:r>
      <w:r>
        <w:rPr>
          <w:rFonts w:hAnsi="宋体" w:cs="宋体" w:hint="eastAsia"/>
          <w:bCs/>
          <w:color w:val="000000"/>
          <w:sz w:val="24"/>
          <w:szCs w:val="24"/>
          <w:lang w:val="zh-CN"/>
        </w:rPr>
        <w:t>董事会办公室</w:t>
      </w:r>
      <w:r w:rsidRPr="00A30D6E">
        <w:rPr>
          <w:rFonts w:hAnsi="宋体" w:cs="宋体" w:hint="eastAsia"/>
          <w:bCs/>
          <w:color w:val="000000"/>
          <w:sz w:val="24"/>
          <w:szCs w:val="24"/>
          <w:lang w:val="zh-CN"/>
        </w:rPr>
        <w:t>提交董事会、股东大会审议。</w:t>
      </w:r>
    </w:p>
    <w:p w:rsidR="007948F3" w:rsidRDefault="00F4299D" w:rsidP="00D62DC9">
      <w:pPr>
        <w:pStyle w:val="af5"/>
        <w:spacing w:line="360" w:lineRule="auto"/>
        <w:ind w:firstLineChars="0" w:firstLine="0"/>
        <w:rPr>
          <w:rFonts w:hAnsi="宋体" w:cs="宋体"/>
          <w:bCs/>
          <w:color w:val="000000"/>
          <w:sz w:val="24"/>
          <w:szCs w:val="24"/>
          <w:lang w:val="zh-CN"/>
        </w:rPr>
      </w:pPr>
      <w:r>
        <w:rPr>
          <w:rFonts w:hAnsi="宋体" w:cs="宋体" w:hint="eastAsia"/>
          <w:bCs/>
          <w:color w:val="000000"/>
          <w:sz w:val="24"/>
          <w:szCs w:val="24"/>
          <w:lang w:val="zh-CN"/>
        </w:rPr>
        <w:lastRenderedPageBreak/>
        <w:t xml:space="preserve">(6) </w:t>
      </w:r>
      <w:r w:rsidR="00B430D6">
        <w:rPr>
          <w:rFonts w:hAnsi="宋体" w:cs="宋体"/>
          <w:bCs/>
          <w:color w:val="000000"/>
          <w:sz w:val="24"/>
          <w:szCs w:val="24"/>
          <w:lang w:val="zh-CN"/>
        </w:rPr>
        <w:t xml:space="preserve"> </w:t>
      </w:r>
      <w:r w:rsidR="00D62DC9" w:rsidRPr="00A30D6E">
        <w:rPr>
          <w:rFonts w:hAnsi="宋体" w:cs="宋体" w:hint="eastAsia"/>
          <w:bCs/>
          <w:color w:val="000000"/>
          <w:sz w:val="24"/>
          <w:szCs w:val="24"/>
          <w:lang w:val="zh-CN"/>
        </w:rPr>
        <w:t>关联交易涉及“提供财务资助”、“委托理财”等事项时，应以发生额作为计算标准，并按交易事项的类型在连续十二个月内累计计算</w:t>
      </w:r>
      <w:r w:rsidR="00DB3144">
        <w:rPr>
          <w:rFonts w:hAnsi="宋体" w:cs="宋体" w:hint="eastAsia"/>
          <w:bCs/>
          <w:color w:val="000000"/>
          <w:sz w:val="24"/>
          <w:szCs w:val="24"/>
          <w:lang w:val="zh-CN"/>
        </w:rPr>
        <w:t>。</w:t>
      </w:r>
    </w:p>
    <w:p w:rsidR="003B7FFA" w:rsidRDefault="006838EE" w:rsidP="005E6EE6">
      <w:pPr>
        <w:pStyle w:val="af5"/>
        <w:spacing w:line="360" w:lineRule="auto"/>
        <w:ind w:firstLineChars="0" w:firstLine="0"/>
        <w:rPr>
          <w:sz w:val="24"/>
          <w:szCs w:val="24"/>
        </w:rPr>
      </w:pPr>
      <w:r w:rsidRPr="00AD5FEB">
        <w:rPr>
          <w:rFonts w:hint="eastAsia"/>
          <w:sz w:val="24"/>
          <w:szCs w:val="24"/>
        </w:rPr>
        <w:t>5.</w:t>
      </w:r>
      <w:r w:rsidR="00F44813">
        <w:rPr>
          <w:rFonts w:hint="eastAsia"/>
          <w:sz w:val="24"/>
          <w:szCs w:val="24"/>
        </w:rPr>
        <w:t>4</w:t>
      </w:r>
      <w:r w:rsidR="008901A1">
        <w:rPr>
          <w:rFonts w:hint="eastAsia"/>
          <w:sz w:val="24"/>
          <w:szCs w:val="24"/>
        </w:rPr>
        <w:t xml:space="preserve"> </w:t>
      </w:r>
      <w:r w:rsidR="00B430D6">
        <w:rPr>
          <w:sz w:val="24"/>
          <w:szCs w:val="24"/>
        </w:rPr>
        <w:t xml:space="preserve"> </w:t>
      </w:r>
      <w:r w:rsidR="003B7FFA">
        <w:rPr>
          <w:rFonts w:hint="eastAsia"/>
          <w:sz w:val="24"/>
          <w:szCs w:val="24"/>
        </w:rPr>
        <w:t>关联交易统计</w:t>
      </w:r>
      <w:r w:rsidR="003B7FFA" w:rsidRPr="003B7FFA">
        <w:rPr>
          <w:rFonts w:hint="eastAsia"/>
          <w:sz w:val="24"/>
          <w:szCs w:val="24"/>
        </w:rPr>
        <w:t>程序</w:t>
      </w:r>
    </w:p>
    <w:p w:rsidR="006838EE" w:rsidRPr="00473DB9" w:rsidRDefault="005165A9" w:rsidP="005E6EE6">
      <w:pPr>
        <w:pStyle w:val="af5"/>
        <w:spacing w:line="360" w:lineRule="auto"/>
        <w:ind w:firstLineChars="0" w:firstLine="0"/>
        <w:rPr>
          <w:i/>
          <w:sz w:val="24"/>
          <w:szCs w:val="24"/>
        </w:rPr>
      </w:pPr>
      <w:r w:rsidRPr="00473DB9">
        <w:rPr>
          <w:sz w:val="24"/>
          <w:szCs w:val="24"/>
        </w:rPr>
        <w:t>5.4.1</w:t>
      </w:r>
      <w:r w:rsidR="008901A1">
        <w:rPr>
          <w:rFonts w:hint="eastAsia"/>
          <w:sz w:val="24"/>
          <w:szCs w:val="24"/>
        </w:rPr>
        <w:t xml:space="preserve"> </w:t>
      </w:r>
      <w:r w:rsidR="00B430D6">
        <w:rPr>
          <w:sz w:val="24"/>
          <w:szCs w:val="24"/>
        </w:rPr>
        <w:t xml:space="preserve"> </w:t>
      </w:r>
      <w:r w:rsidR="006838EE" w:rsidRPr="00906581">
        <w:rPr>
          <w:rFonts w:hint="eastAsia"/>
          <w:sz w:val="24"/>
          <w:szCs w:val="24"/>
        </w:rPr>
        <w:t>日常经营性关联交易</w:t>
      </w:r>
      <w:r w:rsidR="00432C4E" w:rsidRPr="00906581">
        <w:rPr>
          <w:rFonts w:hint="eastAsia"/>
          <w:sz w:val="24"/>
          <w:szCs w:val="24"/>
        </w:rPr>
        <w:t>年度</w:t>
      </w:r>
      <w:r w:rsidR="00DE215F" w:rsidRPr="00906581">
        <w:rPr>
          <w:rFonts w:hint="eastAsia"/>
          <w:sz w:val="24"/>
          <w:szCs w:val="24"/>
        </w:rPr>
        <w:t>（滚动）</w:t>
      </w:r>
      <w:r w:rsidR="006838EE" w:rsidRPr="00906581">
        <w:rPr>
          <w:rFonts w:hint="eastAsia"/>
          <w:sz w:val="24"/>
          <w:szCs w:val="24"/>
        </w:rPr>
        <w:t>预测</w:t>
      </w:r>
      <w:r w:rsidR="00E15402">
        <w:rPr>
          <w:rFonts w:hint="eastAsia"/>
          <w:sz w:val="24"/>
          <w:szCs w:val="24"/>
        </w:rPr>
        <w:t>统计</w:t>
      </w:r>
    </w:p>
    <w:p w:rsidR="00462E35" w:rsidRPr="008B6AEE" w:rsidRDefault="006D368F" w:rsidP="00462E35">
      <w:pPr>
        <w:pStyle w:val="af5"/>
        <w:spacing w:line="360" w:lineRule="auto"/>
        <w:ind w:firstLineChars="0" w:firstLine="0"/>
        <w:rPr>
          <w:sz w:val="24"/>
          <w:szCs w:val="24"/>
        </w:rPr>
      </w:pPr>
      <w:r>
        <w:rPr>
          <w:rFonts w:hint="eastAsia"/>
          <w:sz w:val="24"/>
          <w:szCs w:val="24"/>
        </w:rPr>
        <w:t>（1）</w:t>
      </w:r>
      <w:r w:rsidR="00B430D6">
        <w:rPr>
          <w:rFonts w:hint="eastAsia"/>
          <w:sz w:val="24"/>
          <w:szCs w:val="24"/>
        </w:rPr>
        <w:t xml:space="preserve"> </w:t>
      </w:r>
      <w:r w:rsidR="00437CDA" w:rsidRPr="008B6AEE">
        <w:rPr>
          <w:rFonts w:hint="eastAsia"/>
          <w:sz w:val="24"/>
          <w:szCs w:val="24"/>
        </w:rPr>
        <w:t>董事会办公室</w:t>
      </w:r>
      <w:r w:rsidR="005165A9" w:rsidRPr="00473DB9">
        <w:rPr>
          <w:rFonts w:hint="eastAsia"/>
          <w:sz w:val="24"/>
          <w:szCs w:val="24"/>
        </w:rPr>
        <w:t>在1</w:t>
      </w:r>
      <w:r w:rsidR="005165A9" w:rsidRPr="00473DB9">
        <w:rPr>
          <w:sz w:val="24"/>
          <w:szCs w:val="24"/>
        </w:rPr>
        <w:t>-2</w:t>
      </w:r>
      <w:r w:rsidR="005165A9" w:rsidRPr="00473DB9">
        <w:rPr>
          <w:rFonts w:hint="eastAsia"/>
          <w:sz w:val="24"/>
          <w:szCs w:val="24"/>
        </w:rPr>
        <w:t>个工作日内发出</w:t>
      </w:r>
      <w:r w:rsidR="00462E35" w:rsidRPr="008B6AEE">
        <w:rPr>
          <w:rFonts w:hint="eastAsia"/>
          <w:sz w:val="24"/>
          <w:szCs w:val="24"/>
        </w:rPr>
        <w:t>年度</w:t>
      </w:r>
      <w:r w:rsidR="000932B8" w:rsidRPr="000932B8">
        <w:rPr>
          <w:rFonts w:hint="eastAsia"/>
          <w:sz w:val="24"/>
          <w:szCs w:val="24"/>
        </w:rPr>
        <w:t>（滚动）</w:t>
      </w:r>
      <w:r w:rsidR="00462E35" w:rsidRPr="008B6AEE">
        <w:rPr>
          <w:rFonts w:hint="eastAsia"/>
          <w:sz w:val="24"/>
          <w:szCs w:val="24"/>
        </w:rPr>
        <w:t>关联交易预测的通知（包括关联人清单，关联交易预测统计样表等）</w:t>
      </w:r>
      <w:r w:rsidR="004774F5" w:rsidRPr="008B6AEE">
        <w:rPr>
          <w:rFonts w:hint="eastAsia"/>
          <w:sz w:val="24"/>
          <w:szCs w:val="24"/>
        </w:rPr>
        <w:t>；</w:t>
      </w:r>
    </w:p>
    <w:p w:rsidR="00462E35" w:rsidRPr="008B6AEE" w:rsidRDefault="006D368F" w:rsidP="00462E35">
      <w:pPr>
        <w:pStyle w:val="af5"/>
        <w:spacing w:line="360" w:lineRule="auto"/>
        <w:ind w:firstLineChars="0" w:firstLine="0"/>
        <w:rPr>
          <w:sz w:val="24"/>
          <w:szCs w:val="24"/>
        </w:rPr>
      </w:pPr>
      <w:r>
        <w:rPr>
          <w:rFonts w:hint="eastAsia"/>
          <w:sz w:val="24"/>
          <w:szCs w:val="24"/>
        </w:rPr>
        <w:t>（2）</w:t>
      </w:r>
      <w:r w:rsidR="00B430D6">
        <w:rPr>
          <w:rFonts w:hint="eastAsia"/>
          <w:sz w:val="24"/>
          <w:szCs w:val="24"/>
        </w:rPr>
        <w:t xml:space="preserve"> </w:t>
      </w:r>
      <w:r w:rsidR="00681415" w:rsidRPr="008B6AEE">
        <w:rPr>
          <w:rFonts w:hint="eastAsia"/>
          <w:sz w:val="24"/>
          <w:szCs w:val="24"/>
        </w:rPr>
        <w:t>各部门</w:t>
      </w:r>
      <w:r w:rsidR="00D26C4F" w:rsidRPr="008B6AEE">
        <w:rPr>
          <w:rFonts w:hint="eastAsia"/>
          <w:sz w:val="24"/>
          <w:szCs w:val="24"/>
        </w:rPr>
        <w:t>关联交易管理专员</w:t>
      </w:r>
      <w:r w:rsidR="005165A9" w:rsidRPr="00473DB9">
        <w:rPr>
          <w:rFonts w:hint="eastAsia"/>
          <w:sz w:val="24"/>
          <w:szCs w:val="24"/>
        </w:rPr>
        <w:t>根据兵装集团关联方清单目录，确定当年可能</w:t>
      </w:r>
      <w:r w:rsidR="005165A9" w:rsidRPr="00473DB9">
        <w:rPr>
          <w:rFonts w:hAnsi="宋体" w:cs="宋体" w:hint="eastAsia"/>
          <w:bCs/>
          <w:color w:val="000000"/>
          <w:sz w:val="24"/>
          <w:szCs w:val="24"/>
          <w:lang w:val="zh-CN"/>
        </w:rPr>
        <w:t>进行日常经营性关联交易的关联人信息</w:t>
      </w:r>
      <w:r w:rsidR="00FE2519" w:rsidRPr="008B6AEE">
        <w:rPr>
          <w:rFonts w:hAnsi="宋体" w:cs="宋体" w:hint="eastAsia"/>
          <w:bCs/>
          <w:color w:val="000000"/>
          <w:sz w:val="24"/>
          <w:szCs w:val="24"/>
          <w:lang w:val="zh-CN"/>
        </w:rPr>
        <w:t>，</w:t>
      </w:r>
      <w:r w:rsidR="00C646E7" w:rsidRPr="008B6AEE">
        <w:rPr>
          <w:rFonts w:hAnsi="宋体" w:cs="宋体" w:hint="eastAsia"/>
          <w:bCs/>
          <w:color w:val="000000"/>
          <w:sz w:val="24"/>
          <w:szCs w:val="24"/>
          <w:lang w:val="zh-CN"/>
        </w:rPr>
        <w:t>并根据</w:t>
      </w:r>
      <w:r w:rsidR="00260C55" w:rsidRPr="008B6AEE">
        <w:rPr>
          <w:rFonts w:hint="eastAsia"/>
          <w:sz w:val="24"/>
          <w:szCs w:val="24"/>
        </w:rPr>
        <w:t>本部门</w:t>
      </w:r>
      <w:r w:rsidR="005165A9" w:rsidRPr="00473DB9">
        <w:rPr>
          <w:rFonts w:hint="eastAsia"/>
          <w:sz w:val="24"/>
          <w:szCs w:val="24"/>
        </w:rPr>
        <w:t>业务预算对本部门年度关联交易数据进行预测，</w:t>
      </w:r>
      <w:r w:rsidR="005165A9" w:rsidRPr="00473DB9">
        <w:rPr>
          <w:rFonts w:hAnsi="宋体" w:cs="宋体" w:hint="eastAsia"/>
          <w:bCs/>
          <w:color w:val="000000"/>
          <w:sz w:val="24"/>
          <w:szCs w:val="24"/>
          <w:lang w:val="zh-CN"/>
        </w:rPr>
        <w:t>在</w:t>
      </w:r>
      <w:r w:rsidR="005165A9" w:rsidRPr="00473DB9">
        <w:rPr>
          <w:rFonts w:hAnsi="宋体" w:cs="宋体"/>
          <w:bCs/>
          <w:color w:val="000000"/>
          <w:sz w:val="24"/>
          <w:szCs w:val="24"/>
          <w:lang w:val="zh-CN"/>
        </w:rPr>
        <w:t>5-10</w:t>
      </w:r>
      <w:r w:rsidR="005165A9" w:rsidRPr="00473DB9">
        <w:rPr>
          <w:rFonts w:hAnsi="宋体" w:cs="宋体" w:hint="eastAsia"/>
          <w:bCs/>
          <w:color w:val="000000"/>
          <w:sz w:val="24"/>
          <w:szCs w:val="24"/>
          <w:lang w:val="zh-CN"/>
        </w:rPr>
        <w:t>个</w:t>
      </w:r>
      <w:r w:rsidR="005165A9" w:rsidRPr="00473DB9">
        <w:rPr>
          <w:rFonts w:hAnsi="宋体" w:cs="宋体"/>
          <w:bCs/>
          <w:color w:val="000000"/>
          <w:sz w:val="24"/>
          <w:szCs w:val="24"/>
          <w:lang w:val="zh-CN"/>
        </w:rPr>
        <w:t>工作日内</w:t>
      </w:r>
      <w:r w:rsidR="005165A9" w:rsidRPr="00473DB9">
        <w:rPr>
          <w:rFonts w:hAnsi="宋体" w:cs="宋体" w:hint="eastAsia"/>
          <w:bCs/>
          <w:color w:val="000000"/>
          <w:sz w:val="24"/>
          <w:szCs w:val="24"/>
          <w:lang w:val="zh-CN"/>
        </w:rPr>
        <w:t>将</w:t>
      </w:r>
      <w:r w:rsidR="005165A9" w:rsidRPr="00473DB9">
        <w:rPr>
          <w:rFonts w:hAnsi="宋体" w:cs="宋体"/>
          <w:bCs/>
          <w:color w:val="000000"/>
          <w:sz w:val="24"/>
          <w:szCs w:val="24"/>
          <w:lang w:val="zh-CN"/>
        </w:rPr>
        <w:t>相关数据</w:t>
      </w:r>
      <w:r w:rsidR="005165A9" w:rsidRPr="00473DB9">
        <w:rPr>
          <w:rFonts w:hAnsi="宋体" w:cs="宋体" w:hint="eastAsia"/>
          <w:bCs/>
          <w:color w:val="000000"/>
          <w:sz w:val="24"/>
          <w:szCs w:val="24"/>
          <w:lang w:val="zh-CN"/>
        </w:rPr>
        <w:t>报送其部门</w:t>
      </w:r>
      <w:r w:rsidR="005165A9" w:rsidRPr="00473DB9">
        <w:rPr>
          <w:rFonts w:hAnsi="宋体" w:cs="宋体"/>
          <w:bCs/>
          <w:color w:val="000000"/>
          <w:sz w:val="24"/>
          <w:szCs w:val="24"/>
          <w:lang w:val="zh-CN"/>
        </w:rPr>
        <w:t>领导审核</w:t>
      </w:r>
      <w:r w:rsidR="004774F5" w:rsidRPr="008B6AEE">
        <w:rPr>
          <w:rFonts w:hint="eastAsia"/>
          <w:sz w:val="24"/>
          <w:szCs w:val="24"/>
        </w:rPr>
        <w:t>；</w:t>
      </w:r>
    </w:p>
    <w:p w:rsidR="00F21531" w:rsidRPr="008B6AEE" w:rsidRDefault="006D368F" w:rsidP="00B55D94">
      <w:pPr>
        <w:pStyle w:val="af5"/>
        <w:spacing w:line="360" w:lineRule="auto"/>
        <w:ind w:firstLineChars="0" w:firstLine="0"/>
        <w:rPr>
          <w:sz w:val="24"/>
          <w:szCs w:val="24"/>
        </w:rPr>
      </w:pPr>
      <w:r>
        <w:rPr>
          <w:rFonts w:hint="eastAsia"/>
          <w:sz w:val="24"/>
          <w:szCs w:val="24"/>
        </w:rPr>
        <w:t>（3）</w:t>
      </w:r>
      <w:r w:rsidR="00B430D6">
        <w:rPr>
          <w:rFonts w:hint="eastAsia"/>
          <w:sz w:val="24"/>
          <w:szCs w:val="24"/>
        </w:rPr>
        <w:t xml:space="preserve"> </w:t>
      </w:r>
      <w:r w:rsidR="005165A9" w:rsidRPr="00473DB9">
        <w:rPr>
          <w:rFonts w:hint="eastAsia"/>
          <w:sz w:val="24"/>
          <w:szCs w:val="24"/>
        </w:rPr>
        <w:t>部门领导应在</w:t>
      </w:r>
      <w:r w:rsidR="005165A9" w:rsidRPr="00473DB9">
        <w:rPr>
          <w:sz w:val="24"/>
          <w:szCs w:val="24"/>
        </w:rPr>
        <w:t>1-2</w:t>
      </w:r>
      <w:r w:rsidR="005165A9" w:rsidRPr="00473DB9">
        <w:rPr>
          <w:rFonts w:hint="eastAsia"/>
          <w:sz w:val="24"/>
          <w:szCs w:val="24"/>
        </w:rPr>
        <w:t>个工作日内审核相关数据，审核无误</w:t>
      </w:r>
      <w:r w:rsidR="00B55D94" w:rsidRPr="008B6AEE">
        <w:rPr>
          <w:rFonts w:hint="eastAsia"/>
          <w:sz w:val="24"/>
          <w:szCs w:val="24"/>
        </w:rPr>
        <w:t>后报送</w:t>
      </w:r>
      <w:r w:rsidR="00437CDA" w:rsidRPr="008B6AEE">
        <w:rPr>
          <w:rFonts w:hint="eastAsia"/>
          <w:sz w:val="24"/>
          <w:szCs w:val="24"/>
        </w:rPr>
        <w:t>董事会办公室</w:t>
      </w:r>
      <w:r w:rsidR="007E4CDD" w:rsidRPr="008B6AEE">
        <w:rPr>
          <w:rFonts w:hint="eastAsia"/>
          <w:sz w:val="24"/>
          <w:szCs w:val="24"/>
        </w:rPr>
        <w:t>（见附录A.3）</w:t>
      </w:r>
      <w:r w:rsidR="004774F5" w:rsidRPr="008B6AEE">
        <w:rPr>
          <w:rFonts w:hint="eastAsia"/>
          <w:sz w:val="24"/>
          <w:szCs w:val="24"/>
        </w:rPr>
        <w:t>；</w:t>
      </w:r>
    </w:p>
    <w:p w:rsidR="00462E35" w:rsidRPr="008B6AEE" w:rsidRDefault="006D368F" w:rsidP="00B55D94">
      <w:pPr>
        <w:pStyle w:val="af5"/>
        <w:spacing w:line="360" w:lineRule="auto"/>
        <w:ind w:firstLineChars="0" w:firstLine="0"/>
        <w:rPr>
          <w:sz w:val="24"/>
          <w:szCs w:val="24"/>
        </w:rPr>
      </w:pPr>
      <w:r>
        <w:rPr>
          <w:rFonts w:hint="eastAsia"/>
          <w:sz w:val="24"/>
        </w:rPr>
        <w:t>（4）</w:t>
      </w:r>
      <w:r w:rsidR="00B430D6">
        <w:rPr>
          <w:rFonts w:hint="eastAsia"/>
          <w:sz w:val="24"/>
        </w:rPr>
        <w:t xml:space="preserve"> </w:t>
      </w:r>
      <w:r w:rsidR="00437CDA" w:rsidRPr="008B6AEE">
        <w:rPr>
          <w:rFonts w:hint="eastAsia"/>
          <w:sz w:val="24"/>
        </w:rPr>
        <w:t>董事会办公室</w:t>
      </w:r>
      <w:r w:rsidR="00FE2519" w:rsidRPr="008B6AEE">
        <w:rPr>
          <w:rFonts w:hint="eastAsia"/>
          <w:sz w:val="24"/>
        </w:rPr>
        <w:t>在</w:t>
      </w:r>
      <w:r w:rsidR="005165A9" w:rsidRPr="00473DB9">
        <w:rPr>
          <w:sz w:val="24"/>
        </w:rPr>
        <w:t>1-2</w:t>
      </w:r>
      <w:r w:rsidR="005165A9" w:rsidRPr="00473DB9">
        <w:rPr>
          <w:rFonts w:hint="eastAsia"/>
          <w:sz w:val="24"/>
        </w:rPr>
        <w:t>个工作日内</w:t>
      </w:r>
      <w:r w:rsidR="00B55D94" w:rsidRPr="008B6AEE">
        <w:rPr>
          <w:rFonts w:hint="eastAsia"/>
          <w:sz w:val="24"/>
        </w:rPr>
        <w:t>审核相关部门</w:t>
      </w:r>
      <w:r w:rsidR="00DE6ADD" w:rsidRPr="008B6AEE">
        <w:rPr>
          <w:rFonts w:hint="eastAsia"/>
          <w:sz w:val="24"/>
        </w:rPr>
        <w:t>关联交易</w:t>
      </w:r>
      <w:r w:rsidR="00B55D94" w:rsidRPr="008B6AEE">
        <w:rPr>
          <w:rFonts w:hint="eastAsia"/>
          <w:sz w:val="24"/>
        </w:rPr>
        <w:t>预测数据</w:t>
      </w:r>
      <w:r w:rsidR="00F00BF8" w:rsidRPr="008B6AEE">
        <w:rPr>
          <w:rFonts w:hint="eastAsia"/>
          <w:sz w:val="24"/>
        </w:rPr>
        <w:t>（见附录A.3）</w:t>
      </w:r>
      <w:r w:rsidR="00DE6ADD" w:rsidRPr="008B6AEE">
        <w:rPr>
          <w:rFonts w:hint="eastAsia"/>
          <w:sz w:val="24"/>
          <w:szCs w:val="24"/>
        </w:rPr>
        <w:t>，</w:t>
      </w:r>
      <w:r w:rsidR="005165A9" w:rsidRPr="00473DB9">
        <w:rPr>
          <w:rFonts w:hint="eastAsia"/>
          <w:sz w:val="24"/>
          <w:szCs w:val="24"/>
        </w:rPr>
        <w:t>审核无误后，在</w:t>
      </w:r>
      <w:r w:rsidR="005165A9" w:rsidRPr="00473DB9">
        <w:rPr>
          <w:sz w:val="24"/>
          <w:szCs w:val="24"/>
        </w:rPr>
        <w:t>3-5</w:t>
      </w:r>
      <w:r w:rsidR="005165A9" w:rsidRPr="00473DB9">
        <w:rPr>
          <w:rFonts w:hint="eastAsia"/>
          <w:sz w:val="24"/>
          <w:szCs w:val="24"/>
        </w:rPr>
        <w:t>个工作日内进行关联交易预测数据汇总、分析，形成年度关联交易预计情况表和年度关联交易预计调整情况表；</w:t>
      </w:r>
    </w:p>
    <w:p w:rsidR="00B13112" w:rsidRPr="00473DB9" w:rsidRDefault="006D368F" w:rsidP="00B55D94">
      <w:pPr>
        <w:pStyle w:val="af5"/>
        <w:spacing w:line="360" w:lineRule="auto"/>
        <w:ind w:firstLineChars="0" w:firstLine="0"/>
        <w:rPr>
          <w:sz w:val="24"/>
          <w:szCs w:val="24"/>
        </w:rPr>
      </w:pPr>
      <w:r>
        <w:rPr>
          <w:rFonts w:hint="eastAsia"/>
          <w:sz w:val="24"/>
          <w:szCs w:val="24"/>
        </w:rPr>
        <w:t>（5</w:t>
      </w:r>
      <w:r w:rsidR="00954BA3">
        <w:rPr>
          <w:rFonts w:hint="eastAsia"/>
          <w:sz w:val="24"/>
          <w:szCs w:val="24"/>
        </w:rPr>
        <w:t xml:space="preserve">） </w:t>
      </w:r>
      <w:r w:rsidR="00B430D6">
        <w:rPr>
          <w:sz w:val="24"/>
          <w:szCs w:val="24"/>
        </w:rPr>
        <w:t xml:space="preserve"> </w:t>
      </w:r>
      <w:r w:rsidR="005165A9" w:rsidRPr="00473DB9">
        <w:rPr>
          <w:rFonts w:hint="eastAsia"/>
          <w:sz w:val="24"/>
          <w:szCs w:val="24"/>
        </w:rPr>
        <w:t>董事会办公室应在</w:t>
      </w:r>
      <w:r w:rsidR="005165A9" w:rsidRPr="00473DB9">
        <w:rPr>
          <w:sz w:val="24"/>
          <w:szCs w:val="24"/>
        </w:rPr>
        <w:t>10</w:t>
      </w:r>
      <w:r w:rsidR="005165A9" w:rsidRPr="00473DB9">
        <w:rPr>
          <w:rFonts w:hint="eastAsia"/>
          <w:sz w:val="24"/>
          <w:szCs w:val="24"/>
        </w:rPr>
        <w:t>个工作日内编制年度关联交易预计议案和年度关联交易调整议案，并提交总经理办公会审议；</w:t>
      </w:r>
    </w:p>
    <w:p w:rsidR="00234827" w:rsidRPr="008B6AEE" w:rsidRDefault="006D368F" w:rsidP="00B55D94">
      <w:pPr>
        <w:pStyle w:val="af5"/>
        <w:spacing w:line="360" w:lineRule="auto"/>
        <w:ind w:firstLineChars="0" w:firstLine="0"/>
        <w:rPr>
          <w:sz w:val="24"/>
          <w:szCs w:val="24"/>
        </w:rPr>
      </w:pPr>
      <w:r>
        <w:rPr>
          <w:rFonts w:hint="eastAsia"/>
          <w:sz w:val="24"/>
          <w:szCs w:val="24"/>
        </w:rPr>
        <w:t>（6）</w:t>
      </w:r>
      <w:r w:rsidR="00B430D6">
        <w:rPr>
          <w:rFonts w:hint="eastAsia"/>
          <w:sz w:val="24"/>
          <w:szCs w:val="24"/>
        </w:rPr>
        <w:t xml:space="preserve">  </w:t>
      </w:r>
      <w:r w:rsidR="005165A9" w:rsidRPr="00473DB9">
        <w:rPr>
          <w:rFonts w:hint="eastAsia"/>
          <w:sz w:val="24"/>
          <w:szCs w:val="24"/>
        </w:rPr>
        <w:t>总经理办公会审议通过后，董事会应在</w:t>
      </w:r>
      <w:r w:rsidR="005165A9" w:rsidRPr="00473DB9">
        <w:rPr>
          <w:sz w:val="24"/>
          <w:szCs w:val="24"/>
        </w:rPr>
        <w:t>5-7</w:t>
      </w:r>
      <w:r w:rsidR="005165A9" w:rsidRPr="00473DB9">
        <w:rPr>
          <w:rFonts w:hint="eastAsia"/>
          <w:sz w:val="24"/>
          <w:szCs w:val="24"/>
        </w:rPr>
        <w:t>个工作日内审批关联交易议案，审批通过后，董事会办公室应在</w:t>
      </w:r>
      <w:r w:rsidR="005165A9" w:rsidRPr="00473DB9">
        <w:rPr>
          <w:sz w:val="24"/>
          <w:szCs w:val="24"/>
        </w:rPr>
        <w:t>1-2</w:t>
      </w:r>
      <w:r w:rsidR="005165A9" w:rsidRPr="00473DB9">
        <w:rPr>
          <w:rFonts w:hint="eastAsia"/>
          <w:sz w:val="24"/>
          <w:szCs w:val="24"/>
        </w:rPr>
        <w:t>个工作日内对外披露董事会决议公告（见附录A.4），若超过董事会批准权限，进入下一审批环节；</w:t>
      </w:r>
    </w:p>
    <w:p w:rsidR="00234827" w:rsidRPr="008B6AEE" w:rsidRDefault="006D368F" w:rsidP="00B55D94">
      <w:pPr>
        <w:pStyle w:val="af5"/>
        <w:spacing w:line="360" w:lineRule="auto"/>
        <w:ind w:firstLineChars="0" w:firstLine="0"/>
        <w:rPr>
          <w:sz w:val="24"/>
          <w:szCs w:val="24"/>
        </w:rPr>
      </w:pPr>
      <w:r>
        <w:rPr>
          <w:rFonts w:hint="eastAsia"/>
          <w:sz w:val="24"/>
          <w:szCs w:val="24"/>
        </w:rPr>
        <w:t>（7）</w:t>
      </w:r>
      <w:r w:rsidR="00B430D6">
        <w:rPr>
          <w:rFonts w:hint="eastAsia"/>
          <w:sz w:val="24"/>
          <w:szCs w:val="24"/>
        </w:rPr>
        <w:t xml:space="preserve"> </w:t>
      </w:r>
      <w:r w:rsidR="00B430D6">
        <w:rPr>
          <w:sz w:val="24"/>
          <w:szCs w:val="24"/>
        </w:rPr>
        <w:t xml:space="preserve"> </w:t>
      </w:r>
      <w:r w:rsidR="005165A9" w:rsidRPr="00473DB9">
        <w:rPr>
          <w:rFonts w:hint="eastAsia"/>
          <w:sz w:val="24"/>
          <w:szCs w:val="24"/>
        </w:rPr>
        <w:t>股东大会应在</w:t>
      </w:r>
      <w:r w:rsidR="005165A9" w:rsidRPr="00473DB9">
        <w:rPr>
          <w:sz w:val="24"/>
          <w:szCs w:val="24"/>
        </w:rPr>
        <w:t>11-14</w:t>
      </w:r>
      <w:r w:rsidR="005165A9" w:rsidRPr="00473DB9">
        <w:rPr>
          <w:rFonts w:hint="eastAsia"/>
          <w:sz w:val="24"/>
          <w:szCs w:val="24"/>
        </w:rPr>
        <w:t>个工作日内审批关联交易议案，若审批通过，董事会办公室应在</w:t>
      </w:r>
      <w:r w:rsidR="005165A9" w:rsidRPr="00473DB9">
        <w:rPr>
          <w:sz w:val="24"/>
          <w:szCs w:val="24"/>
        </w:rPr>
        <w:t>1-2</w:t>
      </w:r>
      <w:r w:rsidR="005165A9" w:rsidRPr="00473DB9">
        <w:rPr>
          <w:rFonts w:hint="eastAsia"/>
          <w:sz w:val="24"/>
          <w:szCs w:val="24"/>
        </w:rPr>
        <w:t>个工作日内对外披露股东大会决议公告。</w:t>
      </w:r>
    </w:p>
    <w:p w:rsidR="006838EE" w:rsidRPr="006D368F" w:rsidRDefault="006D368F" w:rsidP="005E6EE6">
      <w:pPr>
        <w:pStyle w:val="af5"/>
        <w:spacing w:line="360" w:lineRule="auto"/>
        <w:ind w:firstLineChars="0" w:firstLine="0"/>
        <w:rPr>
          <w:sz w:val="24"/>
          <w:szCs w:val="24"/>
        </w:rPr>
      </w:pPr>
      <w:r>
        <w:rPr>
          <w:rFonts w:hint="eastAsia"/>
          <w:sz w:val="24"/>
        </w:rPr>
        <w:t>5</w:t>
      </w:r>
      <w:r>
        <w:rPr>
          <w:sz w:val="24"/>
        </w:rPr>
        <w:t xml:space="preserve">.4.2  </w:t>
      </w:r>
      <w:r w:rsidR="006838EE" w:rsidRPr="006D368F">
        <w:rPr>
          <w:rFonts w:hint="eastAsia"/>
          <w:sz w:val="24"/>
          <w:szCs w:val="24"/>
        </w:rPr>
        <w:t>日常经营性关联交易</w:t>
      </w:r>
      <w:r w:rsidR="00E15402">
        <w:rPr>
          <w:rFonts w:hint="eastAsia"/>
          <w:sz w:val="24"/>
          <w:szCs w:val="24"/>
        </w:rPr>
        <w:t>实际发生额</w:t>
      </w:r>
      <w:r w:rsidR="006838EE" w:rsidRPr="006D368F">
        <w:rPr>
          <w:rFonts w:hint="eastAsia"/>
          <w:sz w:val="24"/>
          <w:szCs w:val="24"/>
        </w:rPr>
        <w:t>统计</w:t>
      </w:r>
    </w:p>
    <w:p w:rsidR="00480E3A" w:rsidRPr="008B6AEE" w:rsidRDefault="006D368F" w:rsidP="00480E3A">
      <w:pPr>
        <w:pStyle w:val="af5"/>
        <w:spacing w:line="360" w:lineRule="auto"/>
        <w:ind w:firstLineChars="0" w:firstLine="0"/>
        <w:rPr>
          <w:sz w:val="24"/>
          <w:szCs w:val="24"/>
        </w:rPr>
      </w:pPr>
      <w:r>
        <w:rPr>
          <w:rFonts w:hint="eastAsia"/>
          <w:sz w:val="24"/>
          <w:szCs w:val="24"/>
        </w:rPr>
        <w:t>（1）</w:t>
      </w:r>
      <w:r w:rsidR="00BD5E6F">
        <w:rPr>
          <w:rFonts w:hint="eastAsia"/>
          <w:sz w:val="24"/>
          <w:szCs w:val="24"/>
        </w:rPr>
        <w:t xml:space="preserve"> </w:t>
      </w:r>
      <w:r w:rsidR="00437CDA" w:rsidRPr="008B6AEE">
        <w:rPr>
          <w:rFonts w:hint="eastAsia"/>
          <w:sz w:val="24"/>
          <w:szCs w:val="24"/>
        </w:rPr>
        <w:t>董事会办公室</w:t>
      </w:r>
      <w:r w:rsidR="005165A9" w:rsidRPr="00473DB9">
        <w:rPr>
          <w:rFonts w:hint="eastAsia"/>
          <w:sz w:val="24"/>
          <w:szCs w:val="24"/>
        </w:rPr>
        <w:t>在1</w:t>
      </w:r>
      <w:r w:rsidR="005165A9" w:rsidRPr="00473DB9">
        <w:rPr>
          <w:sz w:val="24"/>
          <w:szCs w:val="24"/>
        </w:rPr>
        <w:t>-2</w:t>
      </w:r>
      <w:r w:rsidR="005165A9" w:rsidRPr="00473DB9">
        <w:rPr>
          <w:rFonts w:hint="eastAsia"/>
          <w:sz w:val="24"/>
          <w:szCs w:val="24"/>
        </w:rPr>
        <w:t>个工作日内发</w:t>
      </w:r>
      <w:r w:rsidR="00480E3A" w:rsidRPr="008B6AEE">
        <w:rPr>
          <w:rFonts w:hint="eastAsia"/>
          <w:sz w:val="24"/>
          <w:szCs w:val="24"/>
        </w:rPr>
        <w:t>出关联交易统计的通知（包括关联人清单，关联交易统计样表等）。通知发出时间要求：</w:t>
      </w:r>
      <w:r w:rsidR="009D70D3" w:rsidRPr="008B6AEE">
        <w:rPr>
          <w:rFonts w:hint="eastAsia"/>
          <w:sz w:val="24"/>
          <w:szCs w:val="24"/>
        </w:rPr>
        <w:t>季度</w:t>
      </w:r>
      <w:r w:rsidR="00480E3A" w:rsidRPr="008B6AEE">
        <w:rPr>
          <w:rFonts w:hint="eastAsia"/>
          <w:sz w:val="24"/>
          <w:szCs w:val="24"/>
        </w:rPr>
        <w:t>实际关联交易数据统计通知在次季度初</w:t>
      </w:r>
      <w:r w:rsidR="00E461F1" w:rsidRPr="008B6AEE">
        <w:rPr>
          <w:rFonts w:hint="eastAsia"/>
          <w:sz w:val="24"/>
          <w:szCs w:val="24"/>
        </w:rPr>
        <w:t>；年度实际关联交易数据统计通知在</w:t>
      </w:r>
      <w:r w:rsidR="00DC1076" w:rsidRPr="008B6AEE">
        <w:rPr>
          <w:rFonts w:hint="eastAsia"/>
          <w:sz w:val="24"/>
          <w:szCs w:val="24"/>
        </w:rPr>
        <w:t>次</w:t>
      </w:r>
      <w:r w:rsidR="009B1BBB" w:rsidRPr="008B6AEE">
        <w:rPr>
          <w:rFonts w:hint="eastAsia"/>
          <w:sz w:val="24"/>
          <w:szCs w:val="24"/>
        </w:rPr>
        <w:t>年</w:t>
      </w:r>
      <w:r w:rsidR="00E461F1" w:rsidRPr="008B6AEE">
        <w:rPr>
          <w:rFonts w:hint="eastAsia"/>
          <w:sz w:val="24"/>
          <w:szCs w:val="24"/>
        </w:rPr>
        <w:t>的</w:t>
      </w:r>
      <w:r w:rsidR="009B1BBB" w:rsidRPr="008B6AEE">
        <w:rPr>
          <w:sz w:val="24"/>
          <w:szCs w:val="24"/>
        </w:rPr>
        <w:t>1</w:t>
      </w:r>
      <w:r w:rsidR="00E461F1" w:rsidRPr="008B6AEE">
        <w:rPr>
          <w:rFonts w:hint="eastAsia"/>
          <w:sz w:val="24"/>
          <w:szCs w:val="24"/>
        </w:rPr>
        <w:t>月</w:t>
      </w:r>
      <w:r w:rsidR="00DC1076" w:rsidRPr="008B6AEE">
        <w:rPr>
          <w:rFonts w:hint="eastAsia"/>
          <w:sz w:val="24"/>
          <w:szCs w:val="24"/>
        </w:rPr>
        <w:t>下旬</w:t>
      </w:r>
      <w:r w:rsidR="009C4698" w:rsidRPr="008B6AEE">
        <w:rPr>
          <w:rFonts w:hint="eastAsia"/>
          <w:sz w:val="24"/>
          <w:szCs w:val="24"/>
        </w:rPr>
        <w:t>；</w:t>
      </w:r>
    </w:p>
    <w:p w:rsidR="00480E3A" w:rsidRPr="008B6AEE" w:rsidRDefault="006D368F" w:rsidP="00480E3A">
      <w:pPr>
        <w:pStyle w:val="af5"/>
        <w:spacing w:line="360" w:lineRule="auto"/>
        <w:ind w:firstLineChars="0" w:firstLine="0"/>
        <w:rPr>
          <w:sz w:val="24"/>
          <w:szCs w:val="24"/>
        </w:rPr>
      </w:pPr>
      <w:r>
        <w:rPr>
          <w:rFonts w:hint="eastAsia"/>
          <w:sz w:val="24"/>
          <w:szCs w:val="24"/>
        </w:rPr>
        <w:t>（2</w:t>
      </w:r>
      <w:r w:rsidR="002B4F20">
        <w:rPr>
          <w:rFonts w:hint="eastAsia"/>
          <w:sz w:val="24"/>
          <w:szCs w:val="24"/>
        </w:rPr>
        <w:t xml:space="preserve">） </w:t>
      </w:r>
      <w:r w:rsidR="005165A9" w:rsidRPr="00473DB9">
        <w:rPr>
          <w:rFonts w:hint="eastAsia"/>
          <w:sz w:val="24"/>
          <w:szCs w:val="24"/>
        </w:rPr>
        <w:t>相关部门在5</w:t>
      </w:r>
      <w:r w:rsidR="005165A9" w:rsidRPr="00473DB9">
        <w:rPr>
          <w:sz w:val="24"/>
          <w:szCs w:val="24"/>
        </w:rPr>
        <w:t>-10</w:t>
      </w:r>
      <w:r w:rsidR="005165A9" w:rsidRPr="00473DB9">
        <w:rPr>
          <w:rFonts w:hint="eastAsia"/>
          <w:sz w:val="24"/>
          <w:szCs w:val="24"/>
        </w:rPr>
        <w:t>个工作日内</w:t>
      </w:r>
      <w:r w:rsidR="00480E3A" w:rsidRPr="008B6AEE">
        <w:rPr>
          <w:rFonts w:hint="eastAsia"/>
          <w:sz w:val="24"/>
          <w:szCs w:val="24"/>
        </w:rPr>
        <w:t>对关联交易数据进行统计。</w:t>
      </w:r>
      <w:r w:rsidR="005165A9" w:rsidRPr="00473DB9">
        <w:rPr>
          <w:rFonts w:hint="eastAsia"/>
          <w:sz w:val="24"/>
          <w:szCs w:val="24"/>
        </w:rPr>
        <w:t>完成统计后，部门主管领导应在</w:t>
      </w:r>
      <w:r w:rsidR="005165A9" w:rsidRPr="00473DB9">
        <w:rPr>
          <w:sz w:val="24"/>
          <w:szCs w:val="24"/>
        </w:rPr>
        <w:t>1-2</w:t>
      </w:r>
      <w:r w:rsidR="005165A9" w:rsidRPr="00473DB9">
        <w:rPr>
          <w:rFonts w:hint="eastAsia"/>
          <w:sz w:val="24"/>
          <w:szCs w:val="24"/>
        </w:rPr>
        <w:t>个工作日内审核数据是否异常，审核无误则报送董事会办公室；</w:t>
      </w:r>
    </w:p>
    <w:p w:rsidR="00480E3A" w:rsidRDefault="006D368F" w:rsidP="00480E3A">
      <w:pPr>
        <w:pStyle w:val="af5"/>
        <w:spacing w:line="360" w:lineRule="auto"/>
        <w:ind w:firstLineChars="0" w:firstLine="0"/>
        <w:rPr>
          <w:sz w:val="24"/>
          <w:szCs w:val="24"/>
        </w:rPr>
      </w:pPr>
      <w:r>
        <w:rPr>
          <w:rFonts w:hint="eastAsia"/>
          <w:sz w:val="24"/>
        </w:rPr>
        <w:lastRenderedPageBreak/>
        <w:t>（3）</w:t>
      </w:r>
      <w:r w:rsidR="00633CA8">
        <w:rPr>
          <w:rFonts w:hint="eastAsia"/>
          <w:sz w:val="24"/>
        </w:rPr>
        <w:t xml:space="preserve"> </w:t>
      </w:r>
      <w:r w:rsidR="00437CDA" w:rsidRPr="008B6AEE">
        <w:rPr>
          <w:rFonts w:hint="eastAsia"/>
          <w:sz w:val="24"/>
          <w:szCs w:val="24"/>
        </w:rPr>
        <w:t>董事会办公室</w:t>
      </w:r>
      <w:r w:rsidR="005165A9" w:rsidRPr="00473DB9">
        <w:rPr>
          <w:rFonts w:hint="eastAsia"/>
          <w:sz w:val="24"/>
          <w:szCs w:val="24"/>
        </w:rPr>
        <w:t>在1</w:t>
      </w:r>
      <w:r w:rsidR="005165A9" w:rsidRPr="00473DB9">
        <w:rPr>
          <w:sz w:val="24"/>
          <w:szCs w:val="24"/>
        </w:rPr>
        <w:t>-2</w:t>
      </w:r>
      <w:r w:rsidR="005165A9" w:rsidRPr="00473DB9">
        <w:rPr>
          <w:rFonts w:hint="eastAsia"/>
          <w:sz w:val="24"/>
          <w:szCs w:val="24"/>
        </w:rPr>
        <w:t>个工作日内审核</w:t>
      </w:r>
      <w:r w:rsidR="00480E3A" w:rsidRPr="008B6AEE">
        <w:rPr>
          <w:rFonts w:hint="eastAsia"/>
          <w:sz w:val="24"/>
          <w:szCs w:val="24"/>
        </w:rPr>
        <w:t>相关部门统计数据</w:t>
      </w:r>
      <w:r w:rsidR="00DC1076" w:rsidRPr="008B6AEE">
        <w:rPr>
          <w:rFonts w:hint="eastAsia"/>
          <w:sz w:val="24"/>
          <w:szCs w:val="24"/>
        </w:rPr>
        <w:t>，</w:t>
      </w:r>
      <w:r w:rsidR="00480E3A" w:rsidRPr="008B6AEE">
        <w:rPr>
          <w:rFonts w:hint="eastAsia"/>
          <w:sz w:val="24"/>
          <w:szCs w:val="24"/>
        </w:rPr>
        <w:t>审核无</w:t>
      </w:r>
      <w:r w:rsidR="00DC1076" w:rsidRPr="008B6AEE">
        <w:rPr>
          <w:rFonts w:hint="eastAsia"/>
          <w:sz w:val="24"/>
          <w:szCs w:val="24"/>
        </w:rPr>
        <w:t>误</w:t>
      </w:r>
      <w:r w:rsidR="00DC1076">
        <w:rPr>
          <w:rFonts w:hint="eastAsia"/>
          <w:sz w:val="24"/>
          <w:szCs w:val="24"/>
        </w:rPr>
        <w:t>后</w:t>
      </w:r>
      <w:r w:rsidR="00480E3A" w:rsidRPr="00DB49F7">
        <w:rPr>
          <w:rFonts w:hint="eastAsia"/>
          <w:sz w:val="24"/>
          <w:szCs w:val="24"/>
        </w:rPr>
        <w:t>，</w:t>
      </w:r>
      <w:r w:rsidR="00A370C4">
        <w:rPr>
          <w:rFonts w:hint="eastAsia"/>
          <w:sz w:val="24"/>
          <w:szCs w:val="24"/>
        </w:rPr>
        <w:t>应</w:t>
      </w:r>
      <w:r w:rsidR="00A370C4">
        <w:rPr>
          <w:sz w:val="24"/>
          <w:szCs w:val="24"/>
        </w:rPr>
        <w:t>在</w:t>
      </w:r>
      <w:r w:rsidR="00A370C4">
        <w:rPr>
          <w:rFonts w:hint="eastAsia"/>
          <w:sz w:val="24"/>
          <w:szCs w:val="24"/>
        </w:rPr>
        <w:t>3</w:t>
      </w:r>
      <w:r w:rsidR="00A370C4">
        <w:rPr>
          <w:sz w:val="24"/>
          <w:szCs w:val="24"/>
        </w:rPr>
        <w:t>-5</w:t>
      </w:r>
      <w:r w:rsidR="00A370C4">
        <w:rPr>
          <w:rFonts w:hint="eastAsia"/>
          <w:sz w:val="24"/>
          <w:szCs w:val="24"/>
        </w:rPr>
        <w:t>个</w:t>
      </w:r>
      <w:r w:rsidR="00A370C4">
        <w:rPr>
          <w:sz w:val="24"/>
          <w:szCs w:val="24"/>
        </w:rPr>
        <w:t>工作日内</w:t>
      </w:r>
      <w:r w:rsidR="00480E3A" w:rsidRPr="00DB49F7">
        <w:rPr>
          <w:rFonts w:hint="eastAsia"/>
          <w:sz w:val="24"/>
          <w:szCs w:val="24"/>
        </w:rPr>
        <w:t>进行关联交易统计数据汇总、分析</w:t>
      </w:r>
      <w:r w:rsidR="00BE51A3">
        <w:rPr>
          <w:rFonts w:hint="eastAsia"/>
          <w:sz w:val="24"/>
          <w:szCs w:val="24"/>
        </w:rPr>
        <w:t>，形成季度、年度关联交易实际履行情况表</w:t>
      </w:r>
      <w:r w:rsidR="009C4698">
        <w:rPr>
          <w:rFonts w:hint="eastAsia"/>
          <w:sz w:val="24"/>
          <w:szCs w:val="24"/>
        </w:rPr>
        <w:t>；</w:t>
      </w:r>
    </w:p>
    <w:p w:rsidR="005200BC" w:rsidRPr="00DB49F7" w:rsidRDefault="006D368F" w:rsidP="00480E3A">
      <w:pPr>
        <w:pStyle w:val="af5"/>
        <w:spacing w:line="360" w:lineRule="auto"/>
        <w:ind w:firstLineChars="0" w:firstLine="0"/>
        <w:rPr>
          <w:sz w:val="24"/>
          <w:szCs w:val="24"/>
        </w:rPr>
      </w:pPr>
      <w:r>
        <w:rPr>
          <w:rFonts w:hint="eastAsia"/>
          <w:sz w:val="24"/>
          <w:szCs w:val="24"/>
        </w:rPr>
        <w:t>（4）</w:t>
      </w:r>
      <w:r w:rsidR="00633CA8">
        <w:rPr>
          <w:rFonts w:hint="eastAsia"/>
          <w:sz w:val="24"/>
          <w:szCs w:val="24"/>
        </w:rPr>
        <w:t xml:space="preserve"> </w:t>
      </w:r>
      <w:r w:rsidR="00437CDA">
        <w:rPr>
          <w:rFonts w:hint="eastAsia"/>
          <w:sz w:val="24"/>
          <w:szCs w:val="24"/>
        </w:rPr>
        <w:t>董事会办公</w:t>
      </w:r>
      <w:r w:rsidR="00437CDA" w:rsidRPr="008B6AEE">
        <w:rPr>
          <w:rFonts w:hint="eastAsia"/>
          <w:sz w:val="24"/>
          <w:szCs w:val="24"/>
        </w:rPr>
        <w:t>室</w:t>
      </w:r>
      <w:r w:rsidR="00697A80" w:rsidRPr="008B6AEE">
        <w:rPr>
          <w:rFonts w:hint="eastAsia"/>
          <w:sz w:val="24"/>
          <w:szCs w:val="24"/>
        </w:rPr>
        <w:t>将</w:t>
      </w:r>
      <w:r w:rsidR="005165A9" w:rsidRPr="00473DB9">
        <w:rPr>
          <w:rFonts w:hint="eastAsia"/>
          <w:sz w:val="24"/>
          <w:szCs w:val="24"/>
        </w:rPr>
        <w:t>季度关联交易履行情况按深圳证券交易所的要求披露</w:t>
      </w:r>
      <w:r w:rsidR="005E45FC" w:rsidRPr="008B6AEE">
        <w:rPr>
          <w:rFonts w:hint="eastAsia"/>
          <w:sz w:val="24"/>
          <w:szCs w:val="24"/>
        </w:rPr>
        <w:t>，</w:t>
      </w:r>
      <w:r w:rsidR="00697A80">
        <w:rPr>
          <w:rFonts w:hint="eastAsia"/>
          <w:sz w:val="24"/>
          <w:szCs w:val="24"/>
        </w:rPr>
        <w:t>年度关联交易履行情况表提交审计师审计。</w:t>
      </w:r>
    </w:p>
    <w:p w:rsidR="008B6AEE" w:rsidRPr="00597473" w:rsidRDefault="005E6EE6" w:rsidP="00AD554A">
      <w:pPr>
        <w:pStyle w:val="af5"/>
        <w:spacing w:beforeLines="100" w:before="240" w:afterLines="100" w:after="240" w:line="360" w:lineRule="auto"/>
        <w:ind w:firstLineChars="0" w:firstLine="0"/>
        <w:rPr>
          <w:rFonts w:hAnsi="宋体"/>
          <w:sz w:val="24"/>
          <w:szCs w:val="24"/>
        </w:rPr>
      </w:pPr>
      <w:r w:rsidRPr="00597473">
        <w:rPr>
          <w:rFonts w:hAnsi="宋体" w:hint="eastAsia"/>
          <w:sz w:val="24"/>
          <w:szCs w:val="24"/>
        </w:rPr>
        <w:t>5.</w:t>
      </w:r>
      <w:r w:rsidR="004F3A00">
        <w:rPr>
          <w:rFonts w:hAnsi="宋体"/>
          <w:sz w:val="24"/>
          <w:szCs w:val="24"/>
        </w:rPr>
        <w:t>5</w:t>
      </w:r>
      <w:r w:rsidRPr="00597473">
        <w:rPr>
          <w:rFonts w:hAnsi="宋体" w:hint="eastAsia"/>
          <w:sz w:val="24"/>
          <w:szCs w:val="24"/>
        </w:rPr>
        <w:t xml:space="preserve">  流程图</w:t>
      </w:r>
    </w:p>
    <w:p w:rsidR="00F15F87" w:rsidRDefault="005E6EE6" w:rsidP="00ED3ECE">
      <w:pPr>
        <w:pStyle w:val="af5"/>
        <w:spacing w:line="360" w:lineRule="auto"/>
        <w:ind w:firstLineChars="0" w:firstLine="0"/>
        <w:rPr>
          <w:rFonts w:hAnsi="宋体"/>
          <w:sz w:val="24"/>
        </w:rPr>
      </w:pPr>
      <w:r w:rsidRPr="00597473">
        <w:rPr>
          <w:rFonts w:hAnsi="宋体" w:hint="eastAsia"/>
          <w:sz w:val="24"/>
          <w:szCs w:val="24"/>
        </w:rPr>
        <w:t>5.</w:t>
      </w:r>
      <w:r w:rsidR="004F3A00">
        <w:rPr>
          <w:rFonts w:hAnsi="宋体"/>
          <w:sz w:val="24"/>
          <w:szCs w:val="24"/>
        </w:rPr>
        <w:t>5</w:t>
      </w:r>
      <w:r w:rsidRPr="00597473">
        <w:rPr>
          <w:rFonts w:hAnsi="宋体" w:hint="eastAsia"/>
          <w:sz w:val="24"/>
          <w:szCs w:val="24"/>
        </w:rPr>
        <w:t>.1</w:t>
      </w:r>
      <w:r w:rsidR="00E87BCD">
        <w:rPr>
          <w:rFonts w:hAnsi="宋体" w:hint="eastAsia"/>
          <w:sz w:val="24"/>
          <w:szCs w:val="24"/>
        </w:rPr>
        <w:t xml:space="preserve"> </w:t>
      </w:r>
      <w:r w:rsidR="00B430D6">
        <w:rPr>
          <w:rFonts w:hAnsi="宋体"/>
          <w:sz w:val="24"/>
          <w:szCs w:val="24"/>
        </w:rPr>
        <w:t xml:space="preserve"> </w:t>
      </w:r>
      <w:r w:rsidR="005165A9" w:rsidRPr="00473DB9">
        <w:rPr>
          <w:rFonts w:hint="eastAsia"/>
          <w:sz w:val="24"/>
        </w:rPr>
        <w:t>关联方清单</w:t>
      </w:r>
      <w:r w:rsidR="005165A9" w:rsidRPr="00473DB9">
        <w:rPr>
          <w:sz w:val="24"/>
        </w:rPr>
        <w:t>更新</w:t>
      </w:r>
      <w:r w:rsidR="009B05F2" w:rsidRPr="00BE62BD">
        <w:rPr>
          <w:rFonts w:hint="eastAsia"/>
          <w:sz w:val="24"/>
          <w:szCs w:val="24"/>
        </w:rPr>
        <w:t>流程图见图1</w:t>
      </w:r>
      <w:r w:rsidR="005165A9" w:rsidRPr="00473DB9">
        <w:rPr>
          <w:rFonts w:hAnsi="宋体" w:hint="eastAsia"/>
          <w:sz w:val="24"/>
        </w:rPr>
        <w:t>。</w:t>
      </w:r>
    </w:p>
    <w:p w:rsidR="005165A9" w:rsidRPr="00060613" w:rsidRDefault="002B0827" w:rsidP="00473DB9">
      <w:pPr>
        <w:pStyle w:val="af5"/>
        <w:spacing w:line="360" w:lineRule="auto"/>
        <w:ind w:firstLineChars="0" w:firstLine="0"/>
        <w:jc w:val="center"/>
        <w:rPr>
          <w:rFonts w:ascii="黑体" w:eastAsia="黑体" w:hAnsi="黑体"/>
          <w:sz w:val="24"/>
          <w:szCs w:val="24"/>
        </w:rPr>
      </w:pPr>
      <w:r w:rsidRPr="00493599">
        <w:rPr>
          <w:rFonts w:hAnsi="宋体"/>
          <w:sz w:val="24"/>
        </w:rPr>
        <w:object w:dxaOrig="9607"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178.95pt" o:ole="">
            <v:imagedata r:id="rId8" o:title=""/>
          </v:shape>
          <o:OLEObject Type="Embed" ProgID="PowerPoint.Show.12" ShapeID="_x0000_i1025" DrawAspect="Content" ObjectID="_1534005436" r:id="rId9"/>
        </w:object>
      </w:r>
      <w:r w:rsidR="00E87BCD">
        <w:rPr>
          <w:rFonts w:hAnsi="宋体" w:hint="eastAsia"/>
          <w:sz w:val="24"/>
        </w:rPr>
        <w:t xml:space="preserve">  </w:t>
      </w:r>
      <w:r w:rsidR="00E87BCD" w:rsidRPr="00060613">
        <w:rPr>
          <w:rFonts w:ascii="黑体" w:eastAsia="黑体" w:hAnsi="黑体" w:hint="eastAsia"/>
          <w:sz w:val="24"/>
          <w:szCs w:val="24"/>
        </w:rPr>
        <w:t xml:space="preserve"> </w:t>
      </w:r>
      <w:r w:rsidR="00715C52" w:rsidRPr="00060613">
        <w:rPr>
          <w:rFonts w:ascii="黑体" w:eastAsia="黑体" w:hAnsi="黑体" w:hint="eastAsia"/>
          <w:sz w:val="24"/>
          <w:szCs w:val="24"/>
        </w:rPr>
        <w:t>图1</w:t>
      </w:r>
      <w:r w:rsidR="00E87BCD" w:rsidRPr="00060613">
        <w:rPr>
          <w:rFonts w:ascii="黑体" w:eastAsia="黑体" w:hAnsi="黑体" w:hint="eastAsia"/>
          <w:sz w:val="24"/>
          <w:szCs w:val="24"/>
        </w:rPr>
        <w:t xml:space="preserve"> </w:t>
      </w:r>
      <w:r w:rsidR="00060613">
        <w:rPr>
          <w:rFonts w:ascii="黑体" w:eastAsia="黑体" w:hAnsi="黑体"/>
          <w:sz w:val="24"/>
          <w:szCs w:val="24"/>
        </w:rPr>
        <w:t xml:space="preserve"> </w:t>
      </w:r>
      <w:r w:rsidR="001F7752" w:rsidRPr="00060613">
        <w:rPr>
          <w:rFonts w:ascii="黑体" w:eastAsia="黑体" w:hAnsi="黑体" w:hint="eastAsia"/>
          <w:sz w:val="24"/>
          <w:szCs w:val="24"/>
        </w:rPr>
        <w:t>关联方</w:t>
      </w:r>
      <w:r w:rsidR="001F7752" w:rsidRPr="00060613">
        <w:rPr>
          <w:rFonts w:ascii="黑体" w:eastAsia="黑体" w:hAnsi="黑体"/>
          <w:sz w:val="24"/>
          <w:szCs w:val="24"/>
        </w:rPr>
        <w:t>清单更新</w:t>
      </w:r>
      <w:r w:rsidR="00715C52" w:rsidRPr="00060613">
        <w:rPr>
          <w:rFonts w:ascii="黑体" w:eastAsia="黑体" w:hAnsi="黑体" w:hint="eastAsia"/>
          <w:sz w:val="24"/>
          <w:szCs w:val="24"/>
        </w:rPr>
        <w:t>流程图</w:t>
      </w:r>
    </w:p>
    <w:p w:rsidR="00B12185" w:rsidRPr="00B12185" w:rsidRDefault="0045063B" w:rsidP="00ED3ECE">
      <w:pPr>
        <w:pStyle w:val="af5"/>
        <w:spacing w:line="360" w:lineRule="auto"/>
        <w:ind w:firstLineChars="0" w:firstLine="0"/>
        <w:rPr>
          <w:sz w:val="24"/>
          <w:szCs w:val="24"/>
        </w:rPr>
      </w:pPr>
      <w:r>
        <w:rPr>
          <w:rFonts w:hAnsi="宋体"/>
          <w:sz w:val="24"/>
        </w:rPr>
        <w:object w:dxaOrig="1440" w:dyaOrig="1440">
          <v:shape id="_x0000_s1097" type="#_x0000_t75" style="position:absolute;left:0;text-align:left;margin-left:-5.1pt;margin-top:17pt;width:412.85pt;height:246.75pt;z-index:251661824">
            <v:imagedata r:id="rId10" o:title=""/>
          </v:shape>
          <o:OLEObject Type="Embed" ProgID="PowerPoint.Show.8" ShapeID="_x0000_s1097" DrawAspect="Content" ObjectID="_1534005437" r:id="rId11"/>
        </w:object>
      </w:r>
      <w:r w:rsidR="00ED3ECE" w:rsidRPr="00465A04">
        <w:rPr>
          <w:rFonts w:hAnsi="宋体" w:hint="eastAsia"/>
          <w:sz w:val="24"/>
        </w:rPr>
        <w:t>5.</w:t>
      </w:r>
      <w:r w:rsidR="004F3A00">
        <w:rPr>
          <w:rFonts w:hAnsi="宋体"/>
          <w:sz w:val="24"/>
        </w:rPr>
        <w:t>5</w:t>
      </w:r>
      <w:r w:rsidR="00ED3ECE" w:rsidRPr="00465A04">
        <w:rPr>
          <w:rFonts w:hAnsi="宋体" w:hint="eastAsia"/>
          <w:sz w:val="24"/>
        </w:rPr>
        <w:t>.</w:t>
      </w:r>
      <w:r w:rsidR="00ED3ECE">
        <w:rPr>
          <w:rFonts w:hAnsi="宋体" w:hint="eastAsia"/>
          <w:sz w:val="24"/>
        </w:rPr>
        <w:t>2</w:t>
      </w:r>
      <w:r w:rsidR="00E87BCD">
        <w:rPr>
          <w:rFonts w:hAnsi="宋体" w:hint="eastAsia"/>
          <w:sz w:val="24"/>
        </w:rPr>
        <w:t xml:space="preserve"> </w:t>
      </w:r>
      <w:r w:rsidR="00B430D6">
        <w:rPr>
          <w:rFonts w:hAnsi="宋体"/>
          <w:sz w:val="24"/>
        </w:rPr>
        <w:t xml:space="preserve">  </w:t>
      </w:r>
      <w:r w:rsidR="000C5E11">
        <w:rPr>
          <w:rFonts w:hint="eastAsia"/>
          <w:sz w:val="24"/>
          <w:szCs w:val="24"/>
        </w:rPr>
        <w:t>关联交易</w:t>
      </w:r>
      <w:r w:rsidR="00E52E34">
        <w:rPr>
          <w:rFonts w:hint="eastAsia"/>
          <w:sz w:val="24"/>
          <w:szCs w:val="24"/>
        </w:rPr>
        <w:t>审批</w:t>
      </w:r>
      <w:r w:rsidR="00ED3ECE" w:rsidRPr="00465A04">
        <w:rPr>
          <w:rFonts w:hint="eastAsia"/>
          <w:sz w:val="24"/>
          <w:szCs w:val="24"/>
        </w:rPr>
        <w:t>流程图</w:t>
      </w:r>
      <w:r w:rsidR="00ED3ECE" w:rsidRPr="00465A04">
        <w:rPr>
          <w:rFonts w:hint="eastAsia"/>
          <w:sz w:val="24"/>
        </w:rPr>
        <w:t>见图2</w:t>
      </w:r>
    </w:p>
    <w:p w:rsidR="00904E96" w:rsidRDefault="00904E96" w:rsidP="00AD554A">
      <w:pPr>
        <w:autoSpaceDE w:val="0"/>
        <w:autoSpaceDN w:val="0"/>
        <w:adjustRightInd w:val="0"/>
        <w:spacing w:beforeLines="50" w:before="120" w:afterLines="50" w:after="120" w:line="360" w:lineRule="auto"/>
        <w:jc w:val="center"/>
        <w:rPr>
          <w:rFonts w:ascii="宋体" w:hAnsi="宋体"/>
          <w:sz w:val="24"/>
        </w:rPr>
      </w:pPr>
      <w:bookmarkStart w:id="2" w:name="_MON_1372162977"/>
      <w:bookmarkEnd w:id="2"/>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BD5E6F" w:rsidRPr="00060613" w:rsidRDefault="002B0827" w:rsidP="00473DB9">
      <w:pPr>
        <w:autoSpaceDE w:val="0"/>
        <w:autoSpaceDN w:val="0"/>
        <w:adjustRightInd w:val="0"/>
        <w:spacing w:beforeLines="50" w:before="120" w:afterLines="50" w:after="120" w:line="360" w:lineRule="auto"/>
        <w:jc w:val="center"/>
        <w:rPr>
          <w:rFonts w:ascii="黑体" w:eastAsia="黑体" w:hAnsi="黑体"/>
          <w:noProof/>
          <w:kern w:val="0"/>
          <w:sz w:val="24"/>
        </w:rPr>
      </w:pPr>
      <w:r w:rsidRPr="00060613">
        <w:rPr>
          <w:rFonts w:ascii="黑体" w:eastAsia="黑体" w:hAnsi="黑体" w:hint="eastAsia"/>
          <w:noProof/>
          <w:kern w:val="0"/>
          <w:sz w:val="24"/>
        </w:rPr>
        <w:t xml:space="preserve">图2 </w:t>
      </w:r>
      <w:r w:rsidR="00060613">
        <w:rPr>
          <w:rFonts w:ascii="黑体" w:eastAsia="黑体" w:hAnsi="黑体"/>
          <w:noProof/>
          <w:kern w:val="0"/>
          <w:sz w:val="24"/>
        </w:rPr>
        <w:t xml:space="preserve"> </w:t>
      </w:r>
      <w:r w:rsidRPr="00060613">
        <w:rPr>
          <w:rFonts w:ascii="黑体" w:eastAsia="黑体" w:hAnsi="黑体" w:hint="eastAsia"/>
          <w:noProof/>
          <w:kern w:val="0"/>
          <w:sz w:val="24"/>
        </w:rPr>
        <w:t>关联交易审批流程图</w:t>
      </w:r>
    </w:p>
    <w:p w:rsidR="005165A9" w:rsidRDefault="0045063B">
      <w:pPr>
        <w:autoSpaceDE w:val="0"/>
        <w:autoSpaceDN w:val="0"/>
        <w:adjustRightInd w:val="0"/>
        <w:spacing w:beforeLines="50" w:before="120" w:afterLines="50" w:after="120" w:line="360" w:lineRule="auto"/>
        <w:jc w:val="left"/>
        <w:rPr>
          <w:rFonts w:ascii="宋体" w:hAnsi="宋体"/>
          <w:sz w:val="24"/>
        </w:rPr>
      </w:pPr>
      <w:r>
        <w:rPr>
          <w:rFonts w:ascii="宋体" w:hAnsi="宋体"/>
          <w:noProof/>
          <w:sz w:val="24"/>
        </w:rPr>
        <w:lastRenderedPageBreak/>
        <w:object w:dxaOrig="1440" w:dyaOrig="1440">
          <v:shape id="_x0000_s1121" type="#_x0000_t75" style="position:absolute;margin-left:19.15pt;margin-top:26.75pt;width:417.5pt;height:253.6pt;z-index:251662848">
            <v:imagedata r:id="rId12" o:title=""/>
          </v:shape>
          <o:OLEObject Type="Embed" ProgID="PowerPoint.Show.8" ShapeID="_x0000_s1121" DrawAspect="Content" ObjectID="_1534005438" r:id="rId13"/>
        </w:object>
      </w:r>
      <w:r w:rsidR="00D62DC9">
        <w:rPr>
          <w:rFonts w:ascii="宋体" w:hAnsi="宋体" w:hint="eastAsia"/>
          <w:sz w:val="24"/>
        </w:rPr>
        <w:t>5.</w:t>
      </w:r>
      <w:r w:rsidR="004F3A00">
        <w:rPr>
          <w:rFonts w:ascii="宋体" w:hAnsi="宋体"/>
          <w:sz w:val="24"/>
        </w:rPr>
        <w:t>5</w:t>
      </w:r>
      <w:r w:rsidR="00540CEF">
        <w:rPr>
          <w:rFonts w:ascii="宋体" w:hAnsi="宋体" w:hint="eastAsia"/>
          <w:sz w:val="24"/>
        </w:rPr>
        <w:t>.</w:t>
      </w:r>
      <w:r w:rsidR="00F44813">
        <w:rPr>
          <w:rFonts w:ascii="宋体" w:hAnsi="宋体" w:hint="eastAsia"/>
          <w:sz w:val="24"/>
        </w:rPr>
        <w:t>3</w:t>
      </w:r>
      <w:r w:rsidR="00601F2F">
        <w:rPr>
          <w:rFonts w:ascii="宋体" w:hAnsi="宋体" w:hint="eastAsia"/>
          <w:sz w:val="24"/>
        </w:rPr>
        <w:t xml:space="preserve">  </w:t>
      </w:r>
      <w:r w:rsidR="00E15402" w:rsidRPr="00906581">
        <w:rPr>
          <w:rFonts w:hint="eastAsia"/>
          <w:sz w:val="24"/>
        </w:rPr>
        <w:t>日常经营性关联交易年度（滚动）预测</w:t>
      </w:r>
      <w:r w:rsidR="00E15402">
        <w:rPr>
          <w:rFonts w:hint="eastAsia"/>
          <w:sz w:val="24"/>
        </w:rPr>
        <w:t>统计</w:t>
      </w:r>
      <w:r w:rsidR="00601F2F">
        <w:rPr>
          <w:rFonts w:ascii="宋体" w:hAnsi="宋体" w:hint="eastAsia"/>
          <w:sz w:val="24"/>
        </w:rPr>
        <w:t>流程图见图</w:t>
      </w:r>
      <w:r w:rsidR="00F44813">
        <w:rPr>
          <w:rFonts w:ascii="宋体" w:hAnsi="宋体" w:hint="eastAsia"/>
          <w:sz w:val="24"/>
        </w:rPr>
        <w:t>3</w:t>
      </w: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pPr>
        <w:autoSpaceDE w:val="0"/>
        <w:autoSpaceDN w:val="0"/>
        <w:adjustRightInd w:val="0"/>
        <w:spacing w:beforeLines="50" w:before="120" w:afterLines="50" w:after="120" w:line="360" w:lineRule="auto"/>
        <w:jc w:val="center"/>
        <w:rPr>
          <w:rFonts w:ascii="宋体" w:hAnsi="宋体"/>
          <w:sz w:val="24"/>
        </w:rPr>
      </w:pPr>
    </w:p>
    <w:p w:rsidR="005165A9" w:rsidRDefault="005165A9" w:rsidP="00473DB9">
      <w:pPr>
        <w:autoSpaceDE w:val="0"/>
        <w:autoSpaceDN w:val="0"/>
        <w:adjustRightInd w:val="0"/>
        <w:spacing w:beforeLines="50" w:before="120" w:afterLines="50" w:after="120" w:line="360" w:lineRule="auto"/>
        <w:rPr>
          <w:rFonts w:ascii="宋体" w:hAnsi="宋体"/>
          <w:sz w:val="24"/>
        </w:rPr>
      </w:pPr>
    </w:p>
    <w:p w:rsidR="005165A9" w:rsidRDefault="005165A9" w:rsidP="00AD554A">
      <w:pPr>
        <w:autoSpaceDE w:val="0"/>
        <w:autoSpaceDN w:val="0"/>
        <w:adjustRightInd w:val="0"/>
        <w:spacing w:beforeLines="50" w:before="120" w:afterLines="50" w:after="120" w:line="360" w:lineRule="auto"/>
        <w:jc w:val="center"/>
        <w:rPr>
          <w:rFonts w:ascii="宋体" w:hAnsi="宋体"/>
          <w:sz w:val="24"/>
        </w:rPr>
      </w:pPr>
    </w:p>
    <w:p w:rsidR="002B0827" w:rsidRDefault="0045063B">
      <w:pPr>
        <w:autoSpaceDE w:val="0"/>
        <w:autoSpaceDN w:val="0"/>
        <w:adjustRightInd w:val="0"/>
        <w:spacing w:beforeLines="50" w:before="120" w:afterLines="50" w:after="120" w:line="360" w:lineRule="auto"/>
        <w:jc w:val="center"/>
        <w:rPr>
          <w:rFonts w:ascii="宋体" w:hAnsi="宋体"/>
          <w:sz w:val="24"/>
        </w:rPr>
      </w:pPr>
      <w:r>
        <w:rPr>
          <w:rFonts w:ascii="宋体" w:hAnsi="宋体"/>
          <w:noProof/>
          <w:sz w:val="24"/>
        </w:rPr>
        <w:object w:dxaOrig="1440" w:dyaOrig="1440">
          <v:shape id="_x0000_s1122" type="#_x0000_t75" style="position:absolute;left:0;text-align:left;margin-left:25.65pt;margin-top:29.35pt;width:399pt;height:344.3pt;z-index:251663872">
            <v:imagedata r:id="rId14" o:title=""/>
          </v:shape>
          <o:OLEObject Type="Embed" ProgID="PowerPoint.Show.8" ShapeID="_x0000_s1122" DrawAspect="Content" ObjectID="_1534005439" r:id="rId15"/>
        </w:object>
      </w: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2B0827" w:rsidRDefault="002B0827">
      <w:pPr>
        <w:autoSpaceDE w:val="0"/>
        <w:autoSpaceDN w:val="0"/>
        <w:adjustRightInd w:val="0"/>
        <w:spacing w:beforeLines="50" w:before="120" w:afterLines="50" w:after="120" w:line="360" w:lineRule="auto"/>
        <w:jc w:val="center"/>
        <w:rPr>
          <w:rFonts w:ascii="宋体" w:hAnsi="宋体"/>
          <w:sz w:val="24"/>
        </w:rPr>
      </w:pPr>
    </w:p>
    <w:p w:rsidR="005165A9" w:rsidRPr="00060613" w:rsidRDefault="00601F2F">
      <w:pPr>
        <w:autoSpaceDE w:val="0"/>
        <w:autoSpaceDN w:val="0"/>
        <w:adjustRightInd w:val="0"/>
        <w:spacing w:beforeLines="50" w:before="120" w:afterLines="50" w:after="120" w:line="360" w:lineRule="auto"/>
        <w:jc w:val="center"/>
        <w:rPr>
          <w:rFonts w:ascii="黑体" w:eastAsia="黑体" w:hAnsi="黑体"/>
          <w:noProof/>
          <w:kern w:val="0"/>
          <w:sz w:val="24"/>
        </w:rPr>
      </w:pPr>
      <w:r w:rsidRPr="00060613">
        <w:rPr>
          <w:rFonts w:ascii="黑体" w:eastAsia="黑体" w:hAnsi="黑体" w:hint="eastAsia"/>
          <w:noProof/>
          <w:kern w:val="0"/>
          <w:sz w:val="24"/>
        </w:rPr>
        <w:t>图</w:t>
      </w:r>
      <w:r w:rsidR="00F44813" w:rsidRPr="00060613">
        <w:rPr>
          <w:rFonts w:ascii="黑体" w:eastAsia="黑体" w:hAnsi="黑体" w:hint="eastAsia"/>
          <w:noProof/>
          <w:kern w:val="0"/>
          <w:sz w:val="24"/>
        </w:rPr>
        <w:t>3</w:t>
      </w:r>
      <w:r w:rsidR="00060613">
        <w:rPr>
          <w:rFonts w:ascii="黑体" w:eastAsia="黑体" w:hAnsi="黑体"/>
          <w:noProof/>
          <w:kern w:val="0"/>
          <w:sz w:val="24"/>
        </w:rPr>
        <w:t xml:space="preserve">  </w:t>
      </w:r>
      <w:r w:rsidR="00E15402" w:rsidRPr="00060613">
        <w:rPr>
          <w:rFonts w:ascii="黑体" w:eastAsia="黑体" w:hAnsi="黑体" w:hint="eastAsia"/>
          <w:noProof/>
          <w:kern w:val="0"/>
          <w:sz w:val="24"/>
        </w:rPr>
        <w:t>日常经营性关联交易年度（滚动）预测统计</w:t>
      </w:r>
      <w:r w:rsidRPr="00060613">
        <w:rPr>
          <w:rFonts w:ascii="黑体" w:eastAsia="黑体" w:hAnsi="黑体" w:hint="eastAsia"/>
          <w:noProof/>
          <w:kern w:val="0"/>
          <w:sz w:val="24"/>
        </w:rPr>
        <w:t>流程图</w:t>
      </w:r>
    </w:p>
    <w:p w:rsidR="005165A9" w:rsidRPr="00473DB9" w:rsidRDefault="00D62DC9" w:rsidP="00473DB9">
      <w:pPr>
        <w:pStyle w:val="af5"/>
        <w:spacing w:before="120" w:after="120" w:line="360" w:lineRule="auto"/>
        <w:ind w:firstLineChars="0" w:firstLine="0"/>
        <w:rPr>
          <w:sz w:val="24"/>
        </w:rPr>
      </w:pPr>
      <w:r>
        <w:rPr>
          <w:rFonts w:hAnsi="宋体" w:hint="eastAsia"/>
          <w:sz w:val="24"/>
        </w:rPr>
        <w:lastRenderedPageBreak/>
        <w:t>5.</w:t>
      </w:r>
      <w:r w:rsidR="004F3A00">
        <w:rPr>
          <w:rFonts w:hAnsi="宋体"/>
          <w:sz w:val="24"/>
        </w:rPr>
        <w:t>5</w:t>
      </w:r>
      <w:r w:rsidR="00540CEF">
        <w:rPr>
          <w:rFonts w:hAnsi="宋体" w:hint="eastAsia"/>
          <w:sz w:val="24"/>
        </w:rPr>
        <w:t>.</w:t>
      </w:r>
      <w:r w:rsidR="00F44813">
        <w:rPr>
          <w:rFonts w:hAnsi="宋体" w:hint="eastAsia"/>
          <w:sz w:val="24"/>
        </w:rPr>
        <w:t>4</w:t>
      </w:r>
      <w:r w:rsidR="006E3921">
        <w:rPr>
          <w:rFonts w:hAnsi="宋体" w:hint="eastAsia"/>
          <w:sz w:val="24"/>
        </w:rPr>
        <w:t xml:space="preserve">  </w:t>
      </w:r>
      <w:r w:rsidR="00E15402" w:rsidRPr="006D368F">
        <w:rPr>
          <w:rFonts w:hint="eastAsia"/>
          <w:sz w:val="24"/>
          <w:szCs w:val="24"/>
        </w:rPr>
        <w:t>日常经营性关联交易</w:t>
      </w:r>
      <w:r w:rsidR="00E15402">
        <w:rPr>
          <w:rFonts w:hint="eastAsia"/>
          <w:sz w:val="24"/>
          <w:szCs w:val="24"/>
        </w:rPr>
        <w:t>实际发生额</w:t>
      </w:r>
      <w:r w:rsidR="00E15402" w:rsidRPr="006D368F">
        <w:rPr>
          <w:rFonts w:hint="eastAsia"/>
          <w:sz w:val="24"/>
          <w:szCs w:val="24"/>
        </w:rPr>
        <w:t>统计</w:t>
      </w:r>
      <w:r w:rsidR="006E3921">
        <w:rPr>
          <w:rFonts w:hAnsi="宋体" w:hint="eastAsia"/>
          <w:sz w:val="24"/>
        </w:rPr>
        <w:t>流程图见图</w:t>
      </w:r>
      <w:r w:rsidR="00F44813">
        <w:rPr>
          <w:rFonts w:hAnsi="宋体" w:hint="eastAsia"/>
          <w:sz w:val="24"/>
        </w:rPr>
        <w:t>4</w:t>
      </w:r>
    </w:p>
    <w:p w:rsidR="00AD554A" w:rsidRDefault="0045063B" w:rsidP="00473DB9">
      <w:pPr>
        <w:pStyle w:val="af5"/>
        <w:spacing w:before="120" w:after="120" w:line="360" w:lineRule="auto"/>
        <w:ind w:left="2160" w:hangingChars="900" w:hanging="2160"/>
        <w:rPr>
          <w:sz w:val="24"/>
        </w:rPr>
      </w:pPr>
      <w:r>
        <w:rPr>
          <w:sz w:val="24"/>
        </w:rPr>
        <w:object w:dxaOrig="1440" w:dyaOrig="1440">
          <v:shape id="_x0000_s1123" type="#_x0000_t75" style="position:absolute;left:0;text-align:left;margin-left:-7.95pt;margin-top:.95pt;width:416.85pt;height:226pt;z-index:251664896">
            <v:imagedata r:id="rId16" o:title=""/>
          </v:shape>
          <o:OLEObject Type="Embed" ProgID="PowerPoint.Show.8" ShapeID="_x0000_s1123" DrawAspect="Content" ObjectID="_1534005440" r:id="rId17"/>
        </w:object>
      </w:r>
    </w:p>
    <w:p w:rsidR="00AD554A" w:rsidRDefault="00AD554A" w:rsidP="00473DB9">
      <w:pPr>
        <w:pStyle w:val="af5"/>
        <w:spacing w:before="120" w:after="120" w:line="360" w:lineRule="auto"/>
        <w:ind w:left="2160" w:hangingChars="900" w:hanging="2160"/>
        <w:rPr>
          <w:sz w:val="24"/>
        </w:rPr>
      </w:pPr>
    </w:p>
    <w:p w:rsidR="00AD554A" w:rsidRDefault="00AD554A" w:rsidP="00473DB9">
      <w:pPr>
        <w:pStyle w:val="af5"/>
        <w:spacing w:before="120" w:after="120" w:line="360" w:lineRule="auto"/>
        <w:ind w:left="2160" w:hangingChars="900" w:hanging="2160"/>
        <w:rPr>
          <w:sz w:val="24"/>
        </w:rPr>
      </w:pPr>
    </w:p>
    <w:p w:rsidR="00AD554A" w:rsidRDefault="00AD554A" w:rsidP="00473DB9">
      <w:pPr>
        <w:pStyle w:val="af5"/>
        <w:spacing w:before="120" w:after="120" w:line="360" w:lineRule="auto"/>
        <w:ind w:left="2160" w:hangingChars="900" w:hanging="2160"/>
        <w:rPr>
          <w:sz w:val="24"/>
        </w:rPr>
      </w:pPr>
    </w:p>
    <w:p w:rsidR="00AD554A" w:rsidRDefault="00AD554A" w:rsidP="00473DB9">
      <w:pPr>
        <w:pStyle w:val="af5"/>
        <w:spacing w:before="120" w:after="120" w:line="360" w:lineRule="auto"/>
        <w:ind w:left="2160" w:hangingChars="900" w:hanging="2160"/>
        <w:rPr>
          <w:sz w:val="24"/>
        </w:rPr>
      </w:pPr>
    </w:p>
    <w:p w:rsidR="00AD554A" w:rsidRDefault="00AD554A" w:rsidP="00473DB9">
      <w:pPr>
        <w:pStyle w:val="af5"/>
        <w:spacing w:before="120" w:after="120" w:line="360" w:lineRule="auto"/>
        <w:ind w:left="2160" w:hangingChars="900" w:hanging="2160"/>
        <w:rPr>
          <w:sz w:val="24"/>
        </w:rPr>
      </w:pPr>
    </w:p>
    <w:p w:rsidR="00AD554A" w:rsidRDefault="00AD554A" w:rsidP="00473DB9">
      <w:pPr>
        <w:pStyle w:val="af5"/>
        <w:spacing w:before="120" w:after="120" w:line="360" w:lineRule="auto"/>
        <w:ind w:left="2160" w:hangingChars="900" w:hanging="2160"/>
        <w:rPr>
          <w:sz w:val="24"/>
        </w:rPr>
      </w:pPr>
    </w:p>
    <w:p w:rsidR="00AD554A" w:rsidRDefault="00AD554A" w:rsidP="00473DB9">
      <w:pPr>
        <w:pStyle w:val="af5"/>
        <w:spacing w:before="120" w:after="120" w:line="360" w:lineRule="auto"/>
        <w:ind w:left="2160" w:hangingChars="900" w:hanging="2160"/>
        <w:rPr>
          <w:sz w:val="24"/>
        </w:rPr>
      </w:pPr>
    </w:p>
    <w:p w:rsidR="005165A9" w:rsidRPr="00060613" w:rsidRDefault="006E3921" w:rsidP="00060613">
      <w:pPr>
        <w:autoSpaceDE w:val="0"/>
        <w:autoSpaceDN w:val="0"/>
        <w:adjustRightInd w:val="0"/>
        <w:spacing w:beforeLines="50" w:before="120" w:afterLines="50" w:after="120" w:line="360" w:lineRule="auto"/>
        <w:jc w:val="center"/>
        <w:rPr>
          <w:rFonts w:ascii="黑体" w:eastAsia="黑体" w:hAnsi="黑体"/>
          <w:noProof/>
          <w:kern w:val="0"/>
          <w:sz w:val="24"/>
        </w:rPr>
      </w:pPr>
      <w:r w:rsidRPr="00060613">
        <w:rPr>
          <w:rFonts w:ascii="黑体" w:eastAsia="黑体" w:hAnsi="黑体" w:hint="eastAsia"/>
          <w:noProof/>
          <w:kern w:val="0"/>
          <w:sz w:val="24"/>
        </w:rPr>
        <w:t>图</w:t>
      </w:r>
      <w:r w:rsidR="00F44813" w:rsidRPr="00060613">
        <w:rPr>
          <w:rFonts w:ascii="黑体" w:eastAsia="黑体" w:hAnsi="黑体" w:hint="eastAsia"/>
          <w:noProof/>
          <w:kern w:val="0"/>
          <w:sz w:val="24"/>
        </w:rPr>
        <w:t>4</w:t>
      </w:r>
      <w:r w:rsidR="002B0827" w:rsidRPr="00060613">
        <w:rPr>
          <w:rFonts w:ascii="黑体" w:eastAsia="黑体" w:hAnsi="黑体" w:hint="eastAsia"/>
          <w:noProof/>
          <w:kern w:val="0"/>
          <w:sz w:val="24"/>
        </w:rPr>
        <w:t xml:space="preserve"> </w:t>
      </w:r>
      <w:r w:rsidR="00060613">
        <w:rPr>
          <w:rFonts w:ascii="黑体" w:eastAsia="黑体" w:hAnsi="黑体"/>
          <w:noProof/>
          <w:kern w:val="0"/>
          <w:sz w:val="24"/>
        </w:rPr>
        <w:t xml:space="preserve"> </w:t>
      </w:r>
      <w:r w:rsidR="00E15402" w:rsidRPr="00060613">
        <w:rPr>
          <w:rFonts w:ascii="黑体" w:eastAsia="黑体" w:hAnsi="黑体" w:hint="eastAsia"/>
          <w:noProof/>
          <w:kern w:val="0"/>
          <w:sz w:val="24"/>
        </w:rPr>
        <w:t>日常经营性关联交易实际发生额统计</w:t>
      </w:r>
      <w:r w:rsidRPr="00060613">
        <w:rPr>
          <w:rFonts w:ascii="黑体" w:eastAsia="黑体" w:hAnsi="黑体" w:hint="eastAsia"/>
          <w:noProof/>
          <w:kern w:val="0"/>
          <w:sz w:val="24"/>
        </w:rPr>
        <w:t>流程图</w:t>
      </w:r>
    </w:p>
    <w:p w:rsidR="005165A9" w:rsidRPr="002F4255" w:rsidRDefault="00AD0EAC" w:rsidP="00AD554A">
      <w:pPr>
        <w:autoSpaceDE w:val="0"/>
        <w:autoSpaceDN w:val="0"/>
        <w:adjustRightInd w:val="0"/>
        <w:spacing w:beforeLines="100" w:before="240" w:afterLines="100" w:after="240"/>
        <w:rPr>
          <w:rFonts w:ascii="黑体" w:eastAsia="黑体"/>
          <w:kern w:val="0"/>
          <w:sz w:val="24"/>
        </w:rPr>
      </w:pPr>
      <w:r>
        <w:rPr>
          <w:rFonts w:ascii="黑体" w:eastAsia="黑体"/>
          <w:sz w:val="24"/>
        </w:rPr>
        <w:t>6</w:t>
      </w:r>
      <w:r w:rsidRPr="002F4255">
        <w:rPr>
          <w:rFonts w:ascii="黑体" w:eastAsia="黑体" w:hint="eastAsia"/>
          <w:kern w:val="0"/>
          <w:sz w:val="24"/>
        </w:rPr>
        <w:t xml:space="preserve">  附录</w:t>
      </w:r>
    </w:p>
    <w:p w:rsidR="00AD0EAC" w:rsidRPr="002F4255" w:rsidRDefault="00AD0EAC" w:rsidP="002F4255">
      <w:pPr>
        <w:pStyle w:val="a7"/>
        <w:numPr>
          <w:ilvl w:val="0"/>
          <w:numId w:val="0"/>
        </w:numPr>
        <w:spacing w:beforeLines="100" w:before="240" w:afterLines="100" w:after="240"/>
        <w:rPr>
          <w:sz w:val="24"/>
          <w:szCs w:val="24"/>
        </w:rPr>
      </w:pPr>
      <w:r w:rsidRPr="002F4255">
        <w:rPr>
          <w:rFonts w:hint="eastAsia"/>
          <w:sz w:val="24"/>
          <w:szCs w:val="24"/>
        </w:rPr>
        <w:t>附录A  参考标准</w:t>
      </w:r>
    </w:p>
    <w:p w:rsidR="00AD0EAC" w:rsidRDefault="00AD0EAC" w:rsidP="00AD0EAC">
      <w:pPr>
        <w:autoSpaceDE w:val="0"/>
        <w:autoSpaceDN w:val="0"/>
        <w:adjustRightInd w:val="0"/>
        <w:snapToGrid w:val="0"/>
        <w:spacing w:line="480" w:lineRule="atLeast"/>
        <w:rPr>
          <w:rFonts w:ascii="宋体" w:hAnsi="宋体"/>
          <w:sz w:val="24"/>
        </w:rPr>
      </w:pPr>
      <w:r>
        <w:rPr>
          <w:rFonts w:ascii="宋体" w:hAnsi="宋体" w:hint="eastAsia"/>
          <w:sz w:val="24"/>
        </w:rPr>
        <w:t>附录A.1  关联人认定流程判定规则表</w:t>
      </w:r>
    </w:p>
    <w:p w:rsidR="00AD0EAC" w:rsidRPr="003F7992" w:rsidRDefault="00F00BF8" w:rsidP="00AD554A">
      <w:pPr>
        <w:autoSpaceDE w:val="0"/>
        <w:autoSpaceDN w:val="0"/>
        <w:adjustRightInd w:val="0"/>
        <w:snapToGrid w:val="0"/>
        <w:spacing w:beforeLines="200" w:before="480" w:afterLines="100" w:after="240" w:line="480" w:lineRule="atLeast"/>
        <w:jc w:val="center"/>
        <w:rPr>
          <w:rFonts w:ascii="黑体" w:eastAsia="黑体"/>
          <w:sz w:val="24"/>
        </w:rPr>
      </w:pPr>
      <w:r w:rsidRPr="003F7992">
        <w:rPr>
          <w:rFonts w:ascii="黑体" w:eastAsia="黑体" w:hAnsi="宋体" w:hint="eastAsia"/>
          <w:sz w:val="24"/>
        </w:rPr>
        <w:t>关联人认定管理流程</w:t>
      </w:r>
      <w:r w:rsidR="00AD0EAC" w:rsidRPr="003F7992">
        <w:rPr>
          <w:rFonts w:ascii="黑体" w:eastAsia="黑体" w:hAnsi="宋体" w:hint="eastAsia"/>
          <w:sz w:val="24"/>
        </w:rPr>
        <w:t>判定规则表</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8"/>
        <w:gridCol w:w="850"/>
        <w:gridCol w:w="1135"/>
        <w:gridCol w:w="5504"/>
      </w:tblGrid>
      <w:tr w:rsidR="00AD0EAC" w:rsidRPr="00507CB9" w:rsidTr="00F21531">
        <w:trPr>
          <w:jc w:val="center"/>
        </w:trPr>
        <w:tc>
          <w:tcPr>
            <w:tcW w:w="1711" w:type="pct"/>
            <w:gridSpan w:val="3"/>
            <w:vAlign w:val="center"/>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判定规则表拥有者</w:t>
            </w:r>
          </w:p>
        </w:tc>
        <w:tc>
          <w:tcPr>
            <w:tcW w:w="3289" w:type="pct"/>
            <w:vAlign w:val="center"/>
          </w:tcPr>
          <w:p w:rsidR="005165A9" w:rsidRDefault="005165A9">
            <w:pPr>
              <w:adjustRightInd w:val="0"/>
              <w:snapToGrid w:val="0"/>
              <w:spacing w:afterLines="20" w:after="48" w:line="400" w:lineRule="atLeast"/>
              <w:jc w:val="center"/>
              <w:rPr>
                <w:rFonts w:ascii="宋体" w:hAnsi="宋体" w:cs="Arial"/>
                <w:b/>
                <w:bCs/>
                <w:sz w:val="44"/>
                <w:szCs w:val="21"/>
              </w:rPr>
            </w:pPr>
          </w:p>
        </w:tc>
      </w:tr>
      <w:tr w:rsidR="00AD0EAC" w:rsidRPr="00507CB9" w:rsidTr="00F21531">
        <w:trPr>
          <w:jc w:val="center"/>
        </w:trPr>
        <w:tc>
          <w:tcPr>
            <w:tcW w:w="525" w:type="pct"/>
            <w:vAlign w:val="center"/>
          </w:tcPr>
          <w:p w:rsidR="00AD0EAC" w:rsidRDefault="00AD0EAC" w:rsidP="00AD554A">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审核点</w:t>
            </w:r>
          </w:p>
        </w:tc>
        <w:tc>
          <w:tcPr>
            <w:tcW w:w="508" w:type="pct"/>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审核</w:t>
            </w:r>
            <w:r>
              <w:rPr>
                <w:rFonts w:ascii="宋体" w:hAnsi="宋体" w:cs="Arial" w:hint="eastAsia"/>
                <w:bCs/>
                <w:szCs w:val="21"/>
              </w:rPr>
              <w:t>者</w:t>
            </w:r>
          </w:p>
        </w:tc>
        <w:tc>
          <w:tcPr>
            <w:tcW w:w="678" w:type="pct"/>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审核</w:t>
            </w:r>
            <w:r>
              <w:rPr>
                <w:rFonts w:ascii="宋体" w:hAnsi="宋体" w:cs="Arial" w:hint="eastAsia"/>
                <w:bCs/>
                <w:szCs w:val="21"/>
              </w:rPr>
              <w:t>内容</w:t>
            </w:r>
          </w:p>
        </w:tc>
        <w:tc>
          <w:tcPr>
            <w:tcW w:w="3289" w:type="pct"/>
            <w:vAlign w:val="center"/>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判定标准</w:t>
            </w:r>
          </w:p>
        </w:tc>
      </w:tr>
      <w:tr w:rsidR="00AD0EAC" w:rsidRPr="00507CB9" w:rsidTr="00F21531">
        <w:trPr>
          <w:jc w:val="center"/>
        </w:trPr>
        <w:tc>
          <w:tcPr>
            <w:tcW w:w="525" w:type="pct"/>
          </w:tcPr>
          <w:p w:rsidR="00AD0EAC" w:rsidRDefault="00AD0EAC" w:rsidP="00AD554A">
            <w:pPr>
              <w:adjustRightInd w:val="0"/>
              <w:snapToGrid w:val="0"/>
              <w:spacing w:afterLines="20" w:after="48" w:line="400" w:lineRule="atLeast"/>
              <w:rPr>
                <w:rFonts w:ascii="宋体" w:hAnsi="宋体" w:cs="Arial"/>
                <w:bCs/>
                <w:szCs w:val="21"/>
              </w:rPr>
            </w:pPr>
            <w:r>
              <w:rPr>
                <w:rFonts w:ascii="宋体" w:hAnsi="宋体" w:cs="Arial" w:hint="eastAsia"/>
                <w:bCs/>
                <w:szCs w:val="21"/>
              </w:rPr>
              <w:t>关联人审核</w:t>
            </w:r>
          </w:p>
        </w:tc>
        <w:tc>
          <w:tcPr>
            <w:tcW w:w="508" w:type="pct"/>
          </w:tcPr>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相关部门领导</w:t>
            </w:r>
          </w:p>
        </w:tc>
        <w:tc>
          <w:tcPr>
            <w:tcW w:w="678" w:type="pct"/>
          </w:tcPr>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判定是否属于关联单位</w:t>
            </w:r>
          </w:p>
        </w:tc>
        <w:tc>
          <w:tcPr>
            <w:tcW w:w="3289" w:type="pct"/>
          </w:tcPr>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（1）具有以下情形的</w:t>
            </w:r>
            <w:r w:rsidRPr="008817A7">
              <w:rPr>
                <w:rFonts w:ascii="宋体" w:hAnsi="宋体" w:cs="Arial" w:hint="eastAsia"/>
                <w:bCs/>
                <w:szCs w:val="21"/>
              </w:rPr>
              <w:t>为公司关联法人：</w:t>
            </w:r>
          </w:p>
          <w:p w:rsidR="005165A9" w:rsidRDefault="00AD0EAC">
            <w:pPr>
              <w:adjustRightInd w:val="0"/>
              <w:snapToGrid w:val="0"/>
              <w:spacing w:afterLines="20" w:after="48" w:line="400" w:lineRule="atLeast"/>
              <w:rPr>
                <w:rFonts w:ascii="宋体" w:hAnsi="宋体" w:cs="Arial"/>
                <w:bCs/>
                <w:szCs w:val="21"/>
              </w:rPr>
            </w:pPr>
            <w:r w:rsidRPr="008817A7">
              <w:rPr>
                <w:rFonts w:ascii="宋体" w:hAnsi="宋体" w:cs="Arial" w:hint="eastAsia"/>
                <w:bCs/>
                <w:szCs w:val="21"/>
              </w:rPr>
              <w:t xml:space="preserve">1）直接或间接地控制公司的法人或其他组织； </w:t>
            </w:r>
          </w:p>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2</w:t>
            </w:r>
            <w:r w:rsidRPr="008817A7">
              <w:rPr>
                <w:rFonts w:ascii="宋体" w:hAnsi="宋体" w:cs="Arial" w:hint="eastAsia"/>
                <w:bCs/>
                <w:szCs w:val="21"/>
              </w:rPr>
              <w:t>）由前项所述法人直接或间接控制的除公司及控股子公司以外的法人或其他组织；</w:t>
            </w:r>
          </w:p>
          <w:p w:rsidR="005165A9" w:rsidRDefault="00AD0EAC">
            <w:pPr>
              <w:adjustRightInd w:val="0"/>
              <w:snapToGrid w:val="0"/>
              <w:spacing w:afterLines="20" w:after="48" w:line="400" w:lineRule="atLeast"/>
              <w:rPr>
                <w:rFonts w:ascii="宋体" w:hAnsi="宋体" w:cs="Arial"/>
                <w:bCs/>
                <w:szCs w:val="21"/>
              </w:rPr>
            </w:pPr>
            <w:r w:rsidRPr="008817A7">
              <w:rPr>
                <w:rFonts w:ascii="宋体" w:hAnsi="宋体" w:cs="Arial" w:hint="eastAsia"/>
                <w:bCs/>
                <w:szCs w:val="21"/>
              </w:rPr>
              <w:t>3）由公司的关联自然人直接或间接控制的，或担任董事、高级管理人员的，除公司及控股子公司以外的法人或其他组织；</w:t>
            </w:r>
          </w:p>
          <w:p w:rsidR="005165A9" w:rsidRDefault="00AD0EAC">
            <w:pPr>
              <w:adjustRightInd w:val="0"/>
              <w:snapToGrid w:val="0"/>
              <w:spacing w:afterLines="20" w:after="48" w:line="400" w:lineRule="atLeast"/>
              <w:rPr>
                <w:rFonts w:ascii="宋体" w:hAnsi="宋体" w:cs="Arial"/>
                <w:bCs/>
                <w:szCs w:val="21"/>
              </w:rPr>
            </w:pPr>
            <w:r w:rsidRPr="008817A7">
              <w:rPr>
                <w:rFonts w:ascii="宋体" w:hAnsi="宋体" w:cs="Arial" w:hint="eastAsia"/>
                <w:bCs/>
                <w:szCs w:val="21"/>
              </w:rPr>
              <w:t>4）</w:t>
            </w:r>
            <w:r w:rsidR="00BD5E6F">
              <w:rPr>
                <w:rFonts w:ascii="宋体" w:hAnsi="宋体" w:cs="Arial" w:hint="eastAsia"/>
                <w:bCs/>
                <w:szCs w:val="21"/>
              </w:rPr>
              <w:t xml:space="preserve"> </w:t>
            </w:r>
            <w:r w:rsidRPr="008817A7">
              <w:rPr>
                <w:rFonts w:ascii="宋体" w:hAnsi="宋体" w:cs="Arial" w:hint="eastAsia"/>
                <w:bCs/>
                <w:szCs w:val="21"/>
              </w:rPr>
              <w:t>持有公司5%以上股份的法人或其他组织及其一致行动</w:t>
            </w:r>
            <w:r w:rsidRPr="008817A7">
              <w:rPr>
                <w:rFonts w:ascii="宋体" w:hAnsi="宋体" w:cs="Arial" w:hint="eastAsia"/>
                <w:bCs/>
                <w:szCs w:val="21"/>
              </w:rPr>
              <w:lastRenderedPageBreak/>
              <w:t>人；</w:t>
            </w:r>
          </w:p>
          <w:p w:rsidR="005165A9" w:rsidRDefault="00AD0EAC">
            <w:pPr>
              <w:adjustRightInd w:val="0"/>
              <w:snapToGrid w:val="0"/>
              <w:spacing w:afterLines="20" w:after="48" w:line="400" w:lineRule="atLeast"/>
              <w:rPr>
                <w:rFonts w:ascii="宋体" w:hAnsi="宋体" w:cs="Arial"/>
                <w:bCs/>
                <w:szCs w:val="21"/>
              </w:rPr>
            </w:pPr>
            <w:r w:rsidRPr="008817A7">
              <w:rPr>
                <w:rFonts w:ascii="宋体" w:hAnsi="宋体" w:cs="Arial" w:hint="eastAsia"/>
                <w:bCs/>
                <w:szCs w:val="21"/>
              </w:rPr>
              <w:t>5</w:t>
            </w:r>
            <w:r w:rsidR="00E87BCD">
              <w:rPr>
                <w:rFonts w:ascii="宋体" w:hAnsi="宋体" w:cs="Arial" w:hint="eastAsia"/>
                <w:bCs/>
                <w:szCs w:val="21"/>
              </w:rPr>
              <w:t>)</w:t>
            </w:r>
            <w:r w:rsidR="00BD5E6F">
              <w:rPr>
                <w:rFonts w:ascii="宋体" w:hAnsi="宋体" w:cs="Arial" w:hint="eastAsia"/>
                <w:bCs/>
                <w:szCs w:val="21"/>
              </w:rPr>
              <w:t xml:space="preserve"> </w:t>
            </w:r>
            <w:r w:rsidRPr="008817A7">
              <w:rPr>
                <w:rFonts w:ascii="宋体" w:hAnsi="宋体" w:cs="Arial" w:hint="eastAsia"/>
                <w:bCs/>
                <w:szCs w:val="21"/>
              </w:rPr>
              <w:t>公司根据实质重于形式的原则认定的其他与公司有特殊关系，可能或者已经造成公司对其利益倾斜的法人或其他组织。</w:t>
            </w:r>
          </w:p>
          <w:p w:rsidR="005165A9" w:rsidRDefault="00AD0EAC">
            <w:pPr>
              <w:adjustRightInd w:val="0"/>
              <w:snapToGrid w:val="0"/>
              <w:spacing w:afterLines="20" w:after="48" w:line="400" w:lineRule="atLeast"/>
              <w:ind w:firstLineChars="200" w:firstLine="420"/>
              <w:rPr>
                <w:rFonts w:ascii="宋体" w:hAnsi="宋体" w:cs="Arial"/>
                <w:bCs/>
                <w:szCs w:val="21"/>
              </w:rPr>
            </w:pPr>
            <w:r w:rsidRPr="008817A7">
              <w:rPr>
                <w:rFonts w:ascii="宋体" w:hAnsi="宋体" w:cs="Arial" w:hint="eastAsia"/>
                <w:bCs/>
                <w:szCs w:val="21"/>
              </w:rPr>
              <w:t>对公司而言，关联法人主要为中国长安及下属企业、南方工业（兵装集团）及下属企业、长安工业及下属企业以及公司下属合资企业。</w:t>
            </w:r>
          </w:p>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（2）</w:t>
            </w:r>
            <w:r w:rsidRPr="008817A7">
              <w:rPr>
                <w:rFonts w:ascii="宋体" w:hAnsi="宋体" w:cs="Arial" w:hint="eastAsia"/>
                <w:bCs/>
                <w:szCs w:val="21"/>
              </w:rPr>
              <w:t>具有下列情形之一的自然人，为公司的关联自然人：</w:t>
            </w:r>
          </w:p>
          <w:p w:rsidR="005165A9" w:rsidRDefault="00AD0EAC">
            <w:pPr>
              <w:adjustRightInd w:val="0"/>
              <w:snapToGrid w:val="0"/>
              <w:spacing w:afterLines="20" w:after="48" w:line="400" w:lineRule="atLeast"/>
              <w:rPr>
                <w:rFonts w:ascii="宋体" w:hAnsi="宋体" w:cs="Arial"/>
                <w:bCs/>
                <w:szCs w:val="21"/>
              </w:rPr>
            </w:pPr>
            <w:r w:rsidRPr="008817A7">
              <w:rPr>
                <w:rFonts w:ascii="宋体" w:hAnsi="宋体" w:cs="Arial" w:hint="eastAsia"/>
                <w:bCs/>
                <w:szCs w:val="21"/>
              </w:rPr>
              <w:t>1）直接或间接持有公司5％以上股份的自然人；</w:t>
            </w:r>
          </w:p>
          <w:p w:rsidR="005165A9" w:rsidRDefault="00AD0EAC">
            <w:pPr>
              <w:adjustRightInd w:val="0"/>
              <w:snapToGrid w:val="0"/>
              <w:spacing w:afterLines="20" w:after="48" w:line="400" w:lineRule="atLeast"/>
              <w:rPr>
                <w:rFonts w:ascii="宋体" w:hAnsi="宋体" w:cs="Arial"/>
                <w:bCs/>
                <w:szCs w:val="21"/>
              </w:rPr>
            </w:pPr>
            <w:r w:rsidRPr="008817A7">
              <w:rPr>
                <w:rFonts w:ascii="宋体" w:hAnsi="宋体" w:cs="Arial" w:hint="eastAsia"/>
                <w:bCs/>
                <w:szCs w:val="21"/>
              </w:rPr>
              <w:t>2）公司董事、监事及高级管理人员；</w:t>
            </w:r>
          </w:p>
          <w:p w:rsidR="005165A9" w:rsidRDefault="00AD0EAC">
            <w:pPr>
              <w:adjustRightInd w:val="0"/>
              <w:snapToGrid w:val="0"/>
              <w:spacing w:afterLines="20" w:after="48" w:line="400" w:lineRule="atLeast"/>
              <w:rPr>
                <w:rFonts w:ascii="宋体" w:hAnsi="宋体" w:cs="Arial"/>
                <w:bCs/>
                <w:szCs w:val="21"/>
              </w:rPr>
            </w:pPr>
            <w:r w:rsidRPr="008817A7">
              <w:rPr>
                <w:rFonts w:ascii="宋体" w:hAnsi="宋体" w:cs="Arial" w:hint="eastAsia"/>
                <w:bCs/>
                <w:szCs w:val="21"/>
              </w:rPr>
              <w:t>3）法人的董事、监事及高级管理人员；</w:t>
            </w:r>
          </w:p>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4)</w:t>
            </w:r>
            <w:r w:rsidR="00BD5E6F">
              <w:rPr>
                <w:rFonts w:ascii="宋体" w:hAnsi="宋体" w:cs="Arial" w:hint="eastAsia"/>
                <w:bCs/>
                <w:szCs w:val="21"/>
              </w:rPr>
              <w:t xml:space="preserve"> </w:t>
            </w:r>
            <w:r w:rsidRPr="008817A7">
              <w:rPr>
                <w:rFonts w:ascii="宋体" w:hAnsi="宋体" w:cs="Arial" w:hint="eastAsia"/>
                <w:bCs/>
                <w:szCs w:val="21"/>
              </w:rPr>
              <w:t>本条第1）、2）项所述人士的关系密切的家庭成员，包括配偶、父母及配偶的父母、兄弟姐妹及其配偶、年满18周岁的子女及其配偶、配偶的兄弟姐妹和子女配偶的父母；</w:t>
            </w:r>
          </w:p>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5)</w:t>
            </w:r>
            <w:r w:rsidR="00BD5E6F">
              <w:rPr>
                <w:rFonts w:ascii="宋体" w:hAnsi="宋体" w:cs="Arial" w:hint="eastAsia"/>
                <w:bCs/>
                <w:szCs w:val="21"/>
              </w:rPr>
              <w:t xml:space="preserve"> </w:t>
            </w:r>
            <w:r w:rsidRPr="008817A7">
              <w:rPr>
                <w:rFonts w:ascii="宋体" w:hAnsi="宋体" w:cs="Arial" w:hint="eastAsia"/>
                <w:bCs/>
                <w:szCs w:val="21"/>
              </w:rPr>
              <w:t>公司根据实质重于形式的原则认定的其他与公司有特殊关系，可能造成公司对其利益倾斜的自然人。</w:t>
            </w:r>
          </w:p>
        </w:tc>
      </w:tr>
    </w:tbl>
    <w:p w:rsidR="00AD0EAC" w:rsidRDefault="00AD0EAC" w:rsidP="00AD554A">
      <w:pPr>
        <w:autoSpaceDE w:val="0"/>
        <w:autoSpaceDN w:val="0"/>
        <w:adjustRightInd w:val="0"/>
        <w:spacing w:beforeLines="100" w:before="240" w:line="360" w:lineRule="auto"/>
        <w:rPr>
          <w:rFonts w:ascii="宋体" w:hAnsi="宋体"/>
          <w:sz w:val="24"/>
        </w:rPr>
      </w:pPr>
      <w:r>
        <w:rPr>
          <w:rFonts w:ascii="宋体" w:hAnsi="宋体" w:hint="eastAsia"/>
          <w:sz w:val="24"/>
        </w:rPr>
        <w:lastRenderedPageBreak/>
        <w:t>附录A.2  关联性交易流程判定规则表</w:t>
      </w:r>
    </w:p>
    <w:p w:rsidR="005165A9" w:rsidRPr="003F7992" w:rsidRDefault="00F00BF8" w:rsidP="00AD554A">
      <w:pPr>
        <w:autoSpaceDE w:val="0"/>
        <w:autoSpaceDN w:val="0"/>
        <w:adjustRightInd w:val="0"/>
        <w:snapToGrid w:val="0"/>
        <w:spacing w:beforeLines="100" w:before="240" w:afterLines="100" w:after="240" w:line="480" w:lineRule="atLeast"/>
        <w:jc w:val="center"/>
        <w:rPr>
          <w:rFonts w:ascii="黑体" w:eastAsia="黑体"/>
          <w:sz w:val="24"/>
        </w:rPr>
      </w:pPr>
      <w:r w:rsidRPr="003F7992">
        <w:rPr>
          <w:rFonts w:ascii="黑体" w:eastAsia="黑体" w:hAnsi="宋体" w:hint="eastAsia"/>
          <w:sz w:val="24"/>
        </w:rPr>
        <w:t>关联交易流程</w:t>
      </w:r>
      <w:r w:rsidR="00AD0EAC" w:rsidRPr="003F7992">
        <w:rPr>
          <w:rFonts w:ascii="黑体" w:eastAsia="黑体" w:hAnsi="宋体" w:hint="eastAsia"/>
          <w:sz w:val="24"/>
        </w:rPr>
        <w:t>判定规则表</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751"/>
        <w:gridCol w:w="807"/>
        <w:gridCol w:w="1278"/>
        <w:gridCol w:w="4794"/>
      </w:tblGrid>
      <w:tr w:rsidR="00AD0EAC" w:rsidRPr="00507CB9" w:rsidTr="00F21531">
        <w:trPr>
          <w:jc w:val="center"/>
        </w:trPr>
        <w:tc>
          <w:tcPr>
            <w:tcW w:w="2135" w:type="pct"/>
            <w:gridSpan w:val="4"/>
            <w:vAlign w:val="center"/>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判定规则表拥有者</w:t>
            </w:r>
          </w:p>
        </w:tc>
        <w:tc>
          <w:tcPr>
            <w:tcW w:w="2865" w:type="pct"/>
            <w:vAlign w:val="center"/>
          </w:tcPr>
          <w:p w:rsidR="005165A9" w:rsidRDefault="005165A9">
            <w:pPr>
              <w:adjustRightInd w:val="0"/>
              <w:snapToGrid w:val="0"/>
              <w:spacing w:afterLines="20" w:after="48" w:line="400" w:lineRule="atLeast"/>
              <w:jc w:val="center"/>
              <w:rPr>
                <w:rFonts w:ascii="宋体" w:hAnsi="宋体" w:cs="Arial"/>
                <w:b/>
                <w:bCs/>
                <w:sz w:val="44"/>
                <w:szCs w:val="21"/>
              </w:rPr>
            </w:pPr>
          </w:p>
        </w:tc>
      </w:tr>
      <w:tr w:rsidR="00AD0EAC" w:rsidRPr="00507CB9" w:rsidTr="00DB3144">
        <w:trPr>
          <w:jc w:val="center"/>
        </w:trPr>
        <w:tc>
          <w:tcPr>
            <w:tcW w:w="440" w:type="pct"/>
            <w:vAlign w:val="center"/>
          </w:tcPr>
          <w:p w:rsidR="00AD0EAC" w:rsidRPr="00507CB9" w:rsidRDefault="00AD0EAC" w:rsidP="00AD554A">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序号</w:t>
            </w:r>
          </w:p>
        </w:tc>
        <w:tc>
          <w:tcPr>
            <w:tcW w:w="449" w:type="pct"/>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审核点</w:t>
            </w:r>
          </w:p>
        </w:tc>
        <w:tc>
          <w:tcPr>
            <w:tcW w:w="482" w:type="pct"/>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审核</w:t>
            </w:r>
            <w:r>
              <w:rPr>
                <w:rFonts w:ascii="宋体" w:hAnsi="宋体" w:cs="Arial" w:hint="eastAsia"/>
                <w:bCs/>
                <w:szCs w:val="21"/>
              </w:rPr>
              <w:t>者</w:t>
            </w:r>
          </w:p>
        </w:tc>
        <w:tc>
          <w:tcPr>
            <w:tcW w:w="764" w:type="pct"/>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审核</w:t>
            </w:r>
            <w:r>
              <w:rPr>
                <w:rFonts w:ascii="宋体" w:hAnsi="宋体" w:cs="Arial" w:hint="eastAsia"/>
                <w:bCs/>
                <w:szCs w:val="21"/>
              </w:rPr>
              <w:t>内容</w:t>
            </w:r>
          </w:p>
        </w:tc>
        <w:tc>
          <w:tcPr>
            <w:tcW w:w="2865" w:type="pct"/>
            <w:vAlign w:val="center"/>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判定标准</w:t>
            </w:r>
          </w:p>
        </w:tc>
      </w:tr>
      <w:tr w:rsidR="00DB3144" w:rsidRPr="00FC2221" w:rsidTr="00DB3144">
        <w:trPr>
          <w:jc w:val="center"/>
        </w:trPr>
        <w:tc>
          <w:tcPr>
            <w:tcW w:w="440" w:type="pct"/>
            <w:tcBorders>
              <w:top w:val="single" w:sz="4" w:space="0" w:color="auto"/>
              <w:left w:val="single" w:sz="4" w:space="0" w:color="auto"/>
              <w:bottom w:val="single" w:sz="4" w:space="0" w:color="auto"/>
              <w:right w:val="single" w:sz="4" w:space="0" w:color="auto"/>
            </w:tcBorders>
            <w:vAlign w:val="center"/>
          </w:tcPr>
          <w:p w:rsidR="00DB3144" w:rsidRDefault="00DB3144" w:rsidP="00AD554A">
            <w:pPr>
              <w:adjustRightInd w:val="0"/>
              <w:snapToGrid w:val="0"/>
              <w:spacing w:afterLines="20" w:after="48" w:line="400" w:lineRule="atLeast"/>
              <w:jc w:val="center"/>
              <w:rPr>
                <w:rFonts w:ascii="宋体" w:hAnsi="宋体" w:cs="Arial"/>
                <w:bCs/>
                <w:szCs w:val="21"/>
              </w:rPr>
            </w:pPr>
            <w:r>
              <w:rPr>
                <w:rFonts w:ascii="宋体" w:hAnsi="宋体" w:cs="Arial" w:hint="eastAsia"/>
                <w:bCs/>
                <w:szCs w:val="21"/>
              </w:rPr>
              <w:t>1</w:t>
            </w:r>
          </w:p>
        </w:tc>
        <w:tc>
          <w:tcPr>
            <w:tcW w:w="449" w:type="pct"/>
            <w:tcBorders>
              <w:top w:val="single" w:sz="4" w:space="0" w:color="auto"/>
              <w:left w:val="single" w:sz="4" w:space="0" w:color="auto"/>
              <w:bottom w:val="single" w:sz="4" w:space="0" w:color="auto"/>
              <w:right w:val="single" w:sz="4" w:space="0" w:color="auto"/>
            </w:tcBorders>
          </w:tcPr>
          <w:p w:rsidR="00AD554A" w:rsidRDefault="00DB3144" w:rsidP="00473DB9">
            <w:pPr>
              <w:adjustRightInd w:val="0"/>
              <w:snapToGrid w:val="0"/>
              <w:spacing w:afterLines="20" w:after="48" w:line="400" w:lineRule="atLeast"/>
              <w:jc w:val="left"/>
              <w:rPr>
                <w:rFonts w:ascii="宋体" w:hAnsi="宋体" w:cs="Arial"/>
                <w:bCs/>
                <w:szCs w:val="21"/>
              </w:rPr>
            </w:pPr>
            <w:r>
              <w:rPr>
                <w:rFonts w:ascii="宋体" w:hAnsi="宋体" w:cs="Arial" w:hint="eastAsia"/>
                <w:bCs/>
                <w:szCs w:val="21"/>
              </w:rPr>
              <w:t>条件公允性审核</w:t>
            </w:r>
          </w:p>
        </w:tc>
        <w:tc>
          <w:tcPr>
            <w:tcW w:w="482" w:type="pct"/>
            <w:tcBorders>
              <w:top w:val="single" w:sz="4" w:space="0" w:color="auto"/>
              <w:left w:val="single" w:sz="4" w:space="0" w:color="auto"/>
              <w:bottom w:val="single" w:sz="4" w:space="0" w:color="auto"/>
              <w:right w:val="single" w:sz="4" w:space="0" w:color="auto"/>
            </w:tcBorders>
          </w:tcPr>
          <w:p w:rsidR="00AD554A" w:rsidRDefault="00DB3144" w:rsidP="00473DB9">
            <w:pPr>
              <w:adjustRightInd w:val="0"/>
              <w:snapToGrid w:val="0"/>
              <w:spacing w:afterLines="20" w:after="48" w:line="400" w:lineRule="atLeast"/>
              <w:jc w:val="left"/>
              <w:rPr>
                <w:rFonts w:ascii="宋体" w:hAnsi="宋体" w:cs="Arial"/>
                <w:bCs/>
                <w:szCs w:val="21"/>
              </w:rPr>
            </w:pPr>
            <w:r>
              <w:rPr>
                <w:rFonts w:ascii="宋体" w:hAnsi="宋体" w:cs="Arial" w:hint="eastAsia"/>
                <w:bCs/>
                <w:szCs w:val="21"/>
              </w:rPr>
              <w:t>相关部门领导</w:t>
            </w:r>
          </w:p>
        </w:tc>
        <w:tc>
          <w:tcPr>
            <w:tcW w:w="764" w:type="pct"/>
            <w:tcBorders>
              <w:top w:val="single" w:sz="4" w:space="0" w:color="auto"/>
              <w:left w:val="single" w:sz="4" w:space="0" w:color="auto"/>
              <w:bottom w:val="single" w:sz="4" w:space="0" w:color="auto"/>
              <w:right w:val="single" w:sz="4" w:space="0" w:color="auto"/>
            </w:tcBorders>
          </w:tcPr>
          <w:p w:rsidR="005165A9" w:rsidRDefault="00DB3144" w:rsidP="00473DB9">
            <w:pPr>
              <w:adjustRightInd w:val="0"/>
              <w:snapToGrid w:val="0"/>
              <w:spacing w:afterLines="20" w:after="48" w:line="400" w:lineRule="atLeast"/>
              <w:jc w:val="left"/>
              <w:rPr>
                <w:rFonts w:ascii="宋体" w:hAnsi="宋体" w:cs="Arial"/>
                <w:bCs/>
                <w:szCs w:val="21"/>
              </w:rPr>
            </w:pPr>
            <w:r>
              <w:rPr>
                <w:rFonts w:ascii="宋体" w:hAnsi="宋体" w:cs="Arial" w:hint="eastAsia"/>
                <w:bCs/>
                <w:szCs w:val="21"/>
              </w:rPr>
              <w:t>判定关联交易条件是否公允</w:t>
            </w:r>
          </w:p>
        </w:tc>
        <w:tc>
          <w:tcPr>
            <w:tcW w:w="2865" w:type="pct"/>
            <w:tcBorders>
              <w:top w:val="single" w:sz="4" w:space="0" w:color="auto"/>
              <w:left w:val="single" w:sz="4" w:space="0" w:color="auto"/>
              <w:bottom w:val="single" w:sz="4" w:space="0" w:color="auto"/>
              <w:right w:val="single" w:sz="4" w:space="0" w:color="auto"/>
            </w:tcBorders>
            <w:vAlign w:val="center"/>
          </w:tcPr>
          <w:p w:rsidR="00AD554A" w:rsidRDefault="005165A9">
            <w:pPr>
              <w:adjustRightInd w:val="0"/>
              <w:snapToGrid w:val="0"/>
              <w:spacing w:afterLines="20" w:after="48" w:line="400" w:lineRule="atLeast"/>
              <w:jc w:val="left"/>
              <w:rPr>
                <w:rFonts w:ascii="宋体" w:hAnsi="宋体" w:cs="Arial"/>
                <w:bCs/>
                <w:szCs w:val="21"/>
              </w:rPr>
            </w:pPr>
            <w:r w:rsidRPr="00473DB9">
              <w:rPr>
                <w:rFonts w:ascii="宋体" w:hAnsi="宋体" w:cs="Arial" w:hint="eastAsia"/>
                <w:bCs/>
                <w:szCs w:val="21"/>
              </w:rPr>
              <w:t>关联交易条件公允指公司与关联方就具体交易订立的实施合同所规定的条款和条件必须是在公平合理的以及如同与独立第三方的正常商业交易的基础上确定的，不得给予关联方优于独立第三方的条件</w:t>
            </w:r>
            <w:r w:rsidR="00DB3144">
              <w:rPr>
                <w:rFonts w:ascii="宋体" w:hAnsi="宋体" w:cs="Arial" w:hint="eastAsia"/>
                <w:bCs/>
                <w:szCs w:val="21"/>
              </w:rPr>
              <w:t>。</w:t>
            </w:r>
          </w:p>
        </w:tc>
      </w:tr>
      <w:tr w:rsidR="00DB3144" w:rsidRPr="00FC2221" w:rsidTr="00DB3144">
        <w:trPr>
          <w:jc w:val="center"/>
        </w:trPr>
        <w:tc>
          <w:tcPr>
            <w:tcW w:w="440" w:type="pct"/>
            <w:tcBorders>
              <w:top w:val="single" w:sz="4" w:space="0" w:color="auto"/>
              <w:left w:val="single" w:sz="4" w:space="0" w:color="auto"/>
              <w:bottom w:val="single" w:sz="4" w:space="0" w:color="auto"/>
              <w:right w:val="single" w:sz="4" w:space="0" w:color="auto"/>
            </w:tcBorders>
            <w:vAlign w:val="center"/>
          </w:tcPr>
          <w:p w:rsidR="00DB3144" w:rsidRDefault="00DB3144" w:rsidP="00AD554A">
            <w:pPr>
              <w:adjustRightInd w:val="0"/>
              <w:snapToGrid w:val="0"/>
              <w:spacing w:afterLines="20" w:after="48" w:line="400" w:lineRule="atLeast"/>
              <w:jc w:val="center"/>
              <w:rPr>
                <w:rFonts w:ascii="宋体" w:hAnsi="宋体" w:cs="Arial"/>
                <w:bCs/>
                <w:szCs w:val="21"/>
              </w:rPr>
            </w:pPr>
          </w:p>
          <w:p w:rsidR="00AD554A" w:rsidRDefault="00AD554A">
            <w:pPr>
              <w:adjustRightInd w:val="0"/>
              <w:snapToGrid w:val="0"/>
              <w:spacing w:afterLines="20" w:after="48" w:line="400" w:lineRule="atLeast"/>
              <w:jc w:val="center"/>
              <w:rPr>
                <w:rFonts w:ascii="宋体" w:hAnsi="宋体" w:cs="Arial"/>
                <w:bCs/>
                <w:szCs w:val="21"/>
              </w:rPr>
            </w:pPr>
          </w:p>
          <w:p w:rsidR="00AD554A" w:rsidRDefault="00AD554A">
            <w:pPr>
              <w:adjustRightInd w:val="0"/>
              <w:snapToGrid w:val="0"/>
              <w:spacing w:afterLines="20" w:after="48" w:line="400" w:lineRule="atLeast"/>
              <w:jc w:val="center"/>
              <w:rPr>
                <w:rFonts w:ascii="宋体" w:hAnsi="宋体" w:cs="Arial"/>
                <w:bCs/>
                <w:szCs w:val="21"/>
              </w:rPr>
            </w:pPr>
          </w:p>
          <w:p w:rsidR="00AD554A" w:rsidRDefault="00AD554A">
            <w:pPr>
              <w:adjustRightInd w:val="0"/>
              <w:snapToGrid w:val="0"/>
              <w:spacing w:afterLines="20" w:after="48" w:line="400" w:lineRule="atLeast"/>
              <w:jc w:val="center"/>
              <w:rPr>
                <w:rFonts w:ascii="宋体" w:hAnsi="宋体" w:cs="Arial"/>
                <w:bCs/>
                <w:szCs w:val="21"/>
              </w:rPr>
            </w:pPr>
          </w:p>
          <w:p w:rsidR="005165A9" w:rsidRDefault="00DB3144" w:rsidP="00473DB9">
            <w:pPr>
              <w:adjustRightInd w:val="0"/>
              <w:snapToGrid w:val="0"/>
              <w:spacing w:afterLines="20" w:after="48" w:line="400" w:lineRule="atLeast"/>
              <w:ind w:firstLineChars="150" w:firstLine="315"/>
              <w:rPr>
                <w:rFonts w:ascii="宋体" w:hAnsi="宋体" w:cs="Arial"/>
                <w:bCs/>
                <w:szCs w:val="21"/>
              </w:rPr>
            </w:pPr>
            <w:r>
              <w:rPr>
                <w:rFonts w:ascii="宋体" w:hAnsi="宋体" w:cs="Arial" w:hint="eastAsia"/>
                <w:bCs/>
                <w:szCs w:val="21"/>
              </w:rPr>
              <w:t>2</w:t>
            </w:r>
          </w:p>
        </w:tc>
        <w:tc>
          <w:tcPr>
            <w:tcW w:w="449" w:type="pct"/>
            <w:tcBorders>
              <w:top w:val="single" w:sz="4" w:space="0" w:color="auto"/>
              <w:left w:val="single" w:sz="4" w:space="0" w:color="auto"/>
              <w:bottom w:val="single" w:sz="4" w:space="0" w:color="auto"/>
              <w:right w:val="single" w:sz="4" w:space="0" w:color="auto"/>
            </w:tcBorders>
          </w:tcPr>
          <w:p w:rsidR="005165A9" w:rsidRDefault="00DB3144" w:rsidP="00473DB9">
            <w:pPr>
              <w:adjustRightInd w:val="0"/>
              <w:snapToGrid w:val="0"/>
              <w:spacing w:afterLines="20" w:after="48" w:line="400" w:lineRule="atLeast"/>
              <w:jc w:val="left"/>
              <w:rPr>
                <w:rFonts w:ascii="宋体" w:hAnsi="宋体" w:cs="Arial"/>
                <w:bCs/>
                <w:szCs w:val="21"/>
              </w:rPr>
            </w:pPr>
            <w:r>
              <w:rPr>
                <w:rFonts w:ascii="宋体" w:hAnsi="宋体" w:cs="Arial" w:hint="eastAsia"/>
                <w:bCs/>
                <w:szCs w:val="21"/>
              </w:rPr>
              <w:t>价格公允性审核</w:t>
            </w:r>
          </w:p>
        </w:tc>
        <w:tc>
          <w:tcPr>
            <w:tcW w:w="482" w:type="pct"/>
            <w:tcBorders>
              <w:top w:val="single" w:sz="4" w:space="0" w:color="auto"/>
              <w:left w:val="single" w:sz="4" w:space="0" w:color="auto"/>
              <w:bottom w:val="single" w:sz="4" w:space="0" w:color="auto"/>
              <w:right w:val="single" w:sz="4" w:space="0" w:color="auto"/>
            </w:tcBorders>
          </w:tcPr>
          <w:p w:rsidR="005165A9" w:rsidRDefault="00DB3144" w:rsidP="00473DB9">
            <w:pPr>
              <w:adjustRightInd w:val="0"/>
              <w:snapToGrid w:val="0"/>
              <w:spacing w:afterLines="20" w:after="48" w:line="400" w:lineRule="atLeast"/>
              <w:jc w:val="left"/>
              <w:rPr>
                <w:rFonts w:ascii="宋体" w:hAnsi="宋体" w:cs="Arial"/>
                <w:bCs/>
                <w:szCs w:val="21"/>
              </w:rPr>
            </w:pPr>
            <w:r>
              <w:rPr>
                <w:rFonts w:ascii="宋体" w:hAnsi="宋体" w:cs="Arial" w:hint="eastAsia"/>
                <w:bCs/>
                <w:szCs w:val="21"/>
              </w:rPr>
              <w:t>相关部门领导</w:t>
            </w:r>
          </w:p>
        </w:tc>
        <w:tc>
          <w:tcPr>
            <w:tcW w:w="764" w:type="pct"/>
            <w:tcBorders>
              <w:top w:val="single" w:sz="4" w:space="0" w:color="auto"/>
              <w:left w:val="single" w:sz="4" w:space="0" w:color="auto"/>
              <w:bottom w:val="single" w:sz="4" w:space="0" w:color="auto"/>
              <w:right w:val="single" w:sz="4" w:space="0" w:color="auto"/>
            </w:tcBorders>
          </w:tcPr>
          <w:p w:rsidR="005165A9" w:rsidRDefault="00DB3144" w:rsidP="00473DB9">
            <w:pPr>
              <w:adjustRightInd w:val="0"/>
              <w:snapToGrid w:val="0"/>
              <w:spacing w:afterLines="20" w:after="48" w:line="400" w:lineRule="atLeast"/>
              <w:jc w:val="left"/>
              <w:rPr>
                <w:rFonts w:ascii="宋体" w:hAnsi="宋体" w:cs="Arial"/>
                <w:bCs/>
                <w:szCs w:val="21"/>
              </w:rPr>
            </w:pPr>
            <w:r>
              <w:rPr>
                <w:rFonts w:ascii="宋体" w:hAnsi="宋体" w:cs="Arial" w:hint="eastAsia"/>
                <w:bCs/>
                <w:szCs w:val="21"/>
              </w:rPr>
              <w:t>判定关联交易价格是否公允</w:t>
            </w:r>
          </w:p>
        </w:tc>
        <w:tc>
          <w:tcPr>
            <w:tcW w:w="2865" w:type="pct"/>
            <w:tcBorders>
              <w:top w:val="single" w:sz="4" w:space="0" w:color="auto"/>
              <w:left w:val="single" w:sz="4" w:space="0" w:color="auto"/>
              <w:bottom w:val="single" w:sz="4" w:space="0" w:color="auto"/>
              <w:right w:val="single" w:sz="4" w:space="0" w:color="auto"/>
            </w:tcBorders>
            <w:vAlign w:val="center"/>
          </w:tcPr>
          <w:p w:rsidR="005165A9" w:rsidRDefault="00DB3144">
            <w:pPr>
              <w:adjustRightInd w:val="0"/>
              <w:snapToGrid w:val="0"/>
              <w:spacing w:afterLines="20" w:after="48" w:line="400" w:lineRule="atLeast"/>
              <w:jc w:val="left"/>
              <w:rPr>
                <w:rFonts w:ascii="宋体" w:hAnsi="宋体" w:cs="Arial"/>
                <w:bCs/>
                <w:szCs w:val="21"/>
              </w:rPr>
            </w:pPr>
            <w:r w:rsidRPr="00EB3297">
              <w:rPr>
                <w:rFonts w:ascii="宋体" w:hAnsi="宋体" w:cs="Arial" w:hint="eastAsia"/>
                <w:bCs/>
                <w:szCs w:val="21"/>
              </w:rPr>
              <w:t xml:space="preserve">关联交易价格公允 </w:t>
            </w:r>
            <w:r>
              <w:rPr>
                <w:rFonts w:ascii="宋体" w:hAnsi="宋体" w:cs="Arial" w:hint="eastAsia"/>
                <w:bCs/>
                <w:szCs w:val="21"/>
              </w:rPr>
              <w:t>的判定标准如下：</w:t>
            </w:r>
          </w:p>
          <w:p w:rsidR="005165A9" w:rsidRDefault="00DB3144">
            <w:pPr>
              <w:adjustRightInd w:val="0"/>
              <w:snapToGrid w:val="0"/>
              <w:spacing w:afterLines="20" w:after="48" w:line="400" w:lineRule="atLeast"/>
              <w:jc w:val="left"/>
              <w:rPr>
                <w:rFonts w:ascii="宋体" w:hAnsi="宋体" w:cs="Arial"/>
                <w:bCs/>
                <w:szCs w:val="21"/>
              </w:rPr>
            </w:pPr>
            <w:r w:rsidRPr="00EB3297">
              <w:rPr>
                <w:rFonts w:ascii="宋体" w:hAnsi="宋体" w:cs="Arial" w:hint="eastAsia"/>
                <w:bCs/>
                <w:szCs w:val="21"/>
              </w:rPr>
              <w:t>1）如交易事项有国家价格的，交易价格适用国家规定的价格；</w:t>
            </w:r>
          </w:p>
          <w:p w:rsidR="005165A9" w:rsidRDefault="00DB3144">
            <w:pPr>
              <w:adjustRightInd w:val="0"/>
              <w:snapToGrid w:val="0"/>
              <w:spacing w:afterLines="20" w:after="48" w:line="400" w:lineRule="atLeast"/>
              <w:jc w:val="left"/>
              <w:rPr>
                <w:rFonts w:ascii="宋体" w:hAnsi="宋体" w:cs="Arial"/>
                <w:bCs/>
                <w:szCs w:val="21"/>
              </w:rPr>
            </w:pPr>
            <w:r w:rsidRPr="00EB3297">
              <w:rPr>
                <w:rFonts w:ascii="宋体" w:hAnsi="宋体" w:cs="Arial" w:hint="eastAsia"/>
                <w:bCs/>
                <w:szCs w:val="21"/>
              </w:rPr>
              <w:t>2）如交易事项有政府指导价的，交易价格应在政府指导价的范围内合理确定；</w:t>
            </w:r>
          </w:p>
          <w:p w:rsidR="005165A9" w:rsidRDefault="00DB3144">
            <w:pPr>
              <w:adjustRightInd w:val="0"/>
              <w:snapToGrid w:val="0"/>
              <w:spacing w:afterLines="20" w:after="48" w:line="400" w:lineRule="atLeast"/>
              <w:jc w:val="left"/>
              <w:rPr>
                <w:rFonts w:ascii="宋体" w:hAnsi="宋体" w:cs="Arial"/>
                <w:bCs/>
                <w:szCs w:val="21"/>
              </w:rPr>
            </w:pPr>
            <w:r w:rsidRPr="00EB3297">
              <w:rPr>
                <w:rFonts w:ascii="宋体" w:hAnsi="宋体" w:cs="Arial" w:hint="eastAsia"/>
                <w:bCs/>
                <w:szCs w:val="21"/>
              </w:rPr>
              <w:lastRenderedPageBreak/>
              <w:t>3）如交易事项有可比的市场价格（含招标价）的，交易价格应参照可比的市场价格确定；</w:t>
            </w:r>
          </w:p>
          <w:p w:rsidR="005165A9" w:rsidRDefault="00DB3144">
            <w:pPr>
              <w:adjustRightInd w:val="0"/>
              <w:snapToGrid w:val="0"/>
              <w:spacing w:afterLines="20" w:after="48" w:line="400" w:lineRule="atLeast"/>
              <w:jc w:val="left"/>
              <w:rPr>
                <w:rFonts w:ascii="宋体" w:hAnsi="宋体" w:cs="Arial"/>
                <w:bCs/>
                <w:szCs w:val="21"/>
              </w:rPr>
            </w:pPr>
            <w:r w:rsidRPr="00EB3297">
              <w:rPr>
                <w:rFonts w:ascii="宋体" w:hAnsi="宋体" w:cs="Arial" w:hint="eastAsia"/>
                <w:bCs/>
                <w:szCs w:val="21"/>
              </w:rPr>
              <w:t>4）如交易事项无可比的市场价格的，交易价格应参考关联人与独立于关联人的第三方发生的非关联交易价格确定；</w:t>
            </w:r>
          </w:p>
          <w:p w:rsidR="005165A9" w:rsidRDefault="00DB3144">
            <w:pPr>
              <w:adjustRightInd w:val="0"/>
              <w:snapToGrid w:val="0"/>
              <w:spacing w:afterLines="20" w:after="48" w:line="400" w:lineRule="atLeast"/>
              <w:jc w:val="left"/>
              <w:rPr>
                <w:rFonts w:ascii="宋体" w:hAnsi="宋体" w:cs="Arial"/>
                <w:bCs/>
                <w:szCs w:val="21"/>
              </w:rPr>
            </w:pPr>
            <w:r w:rsidRPr="00EB3297">
              <w:rPr>
                <w:rFonts w:ascii="宋体" w:hAnsi="宋体" w:cs="Arial" w:hint="eastAsia"/>
                <w:bCs/>
                <w:szCs w:val="21"/>
              </w:rPr>
              <w:t>5）如交易事项既无可比的市场价格，也无可参考的非关联交易价格的，交易价格按照成本加成价确定，即在交易的商品或劳务的成本基础上加合理利润确定交易价格或费率。</w:t>
            </w:r>
          </w:p>
        </w:tc>
      </w:tr>
      <w:tr w:rsidR="00DB3144" w:rsidRPr="00FC2221" w:rsidTr="00DB3144">
        <w:trPr>
          <w:jc w:val="center"/>
        </w:trPr>
        <w:tc>
          <w:tcPr>
            <w:tcW w:w="440" w:type="pct"/>
            <w:tcBorders>
              <w:top w:val="single" w:sz="4" w:space="0" w:color="auto"/>
              <w:left w:val="single" w:sz="4" w:space="0" w:color="auto"/>
              <w:bottom w:val="single" w:sz="4" w:space="0" w:color="auto"/>
              <w:right w:val="single" w:sz="4" w:space="0" w:color="auto"/>
            </w:tcBorders>
            <w:vAlign w:val="center"/>
          </w:tcPr>
          <w:p w:rsidR="00DB3144" w:rsidRPr="00507CB9" w:rsidRDefault="00DB3144" w:rsidP="00AD554A">
            <w:pPr>
              <w:adjustRightInd w:val="0"/>
              <w:snapToGrid w:val="0"/>
              <w:spacing w:afterLines="20" w:after="48" w:line="400" w:lineRule="atLeast"/>
              <w:jc w:val="center"/>
              <w:rPr>
                <w:rFonts w:ascii="宋体" w:hAnsi="宋体" w:cs="Arial"/>
                <w:bCs/>
                <w:szCs w:val="21"/>
              </w:rPr>
            </w:pPr>
            <w:r>
              <w:rPr>
                <w:rFonts w:ascii="宋体" w:hAnsi="宋体" w:cs="Arial" w:hint="eastAsia"/>
                <w:bCs/>
                <w:szCs w:val="21"/>
              </w:rPr>
              <w:lastRenderedPageBreak/>
              <w:t>3</w:t>
            </w:r>
          </w:p>
        </w:tc>
        <w:tc>
          <w:tcPr>
            <w:tcW w:w="449" w:type="pct"/>
            <w:tcBorders>
              <w:top w:val="single" w:sz="4" w:space="0" w:color="auto"/>
              <w:left w:val="single" w:sz="4" w:space="0" w:color="auto"/>
              <w:bottom w:val="single" w:sz="4" w:space="0" w:color="auto"/>
              <w:right w:val="single" w:sz="4" w:space="0" w:color="auto"/>
            </w:tcBorders>
          </w:tcPr>
          <w:p w:rsidR="005165A9" w:rsidRDefault="00DB3144">
            <w:pPr>
              <w:adjustRightInd w:val="0"/>
              <w:snapToGrid w:val="0"/>
              <w:spacing w:afterLines="20" w:after="48" w:line="400" w:lineRule="atLeast"/>
              <w:rPr>
                <w:rFonts w:ascii="宋体" w:hAnsi="宋体" w:cs="Arial"/>
                <w:bCs/>
                <w:szCs w:val="21"/>
              </w:rPr>
            </w:pPr>
            <w:r>
              <w:rPr>
                <w:rFonts w:ascii="宋体" w:hAnsi="宋体" w:cs="Arial" w:hint="eastAsia"/>
                <w:bCs/>
                <w:szCs w:val="21"/>
              </w:rPr>
              <w:t>是否达到披露标准审核</w:t>
            </w:r>
          </w:p>
        </w:tc>
        <w:tc>
          <w:tcPr>
            <w:tcW w:w="482" w:type="pct"/>
            <w:tcBorders>
              <w:top w:val="single" w:sz="4" w:space="0" w:color="auto"/>
              <w:left w:val="single" w:sz="4" w:space="0" w:color="auto"/>
              <w:bottom w:val="single" w:sz="4" w:space="0" w:color="auto"/>
              <w:right w:val="single" w:sz="4" w:space="0" w:color="auto"/>
            </w:tcBorders>
          </w:tcPr>
          <w:p w:rsidR="005165A9" w:rsidRDefault="00DB3144">
            <w:pPr>
              <w:adjustRightInd w:val="0"/>
              <w:snapToGrid w:val="0"/>
              <w:spacing w:afterLines="20" w:after="48" w:line="400" w:lineRule="atLeast"/>
              <w:jc w:val="center"/>
              <w:rPr>
                <w:rFonts w:ascii="宋体" w:hAnsi="宋体" w:cs="Arial"/>
                <w:bCs/>
                <w:szCs w:val="21"/>
              </w:rPr>
            </w:pPr>
            <w:r>
              <w:rPr>
                <w:rFonts w:ascii="宋体" w:hAnsi="宋体" w:cs="Arial" w:hint="eastAsia"/>
                <w:bCs/>
                <w:szCs w:val="21"/>
              </w:rPr>
              <w:t>投资者关系管理专员</w:t>
            </w:r>
          </w:p>
        </w:tc>
        <w:tc>
          <w:tcPr>
            <w:tcW w:w="764" w:type="pct"/>
            <w:tcBorders>
              <w:top w:val="single" w:sz="4" w:space="0" w:color="auto"/>
              <w:left w:val="single" w:sz="4" w:space="0" w:color="auto"/>
              <w:bottom w:val="single" w:sz="4" w:space="0" w:color="auto"/>
              <w:right w:val="single" w:sz="4" w:space="0" w:color="auto"/>
            </w:tcBorders>
          </w:tcPr>
          <w:p w:rsidR="005165A9" w:rsidRDefault="00DB3144">
            <w:pPr>
              <w:adjustRightInd w:val="0"/>
              <w:snapToGrid w:val="0"/>
              <w:spacing w:afterLines="20" w:after="48" w:line="400" w:lineRule="atLeast"/>
              <w:jc w:val="center"/>
              <w:rPr>
                <w:rFonts w:ascii="宋体" w:hAnsi="宋体" w:cs="Arial"/>
                <w:bCs/>
                <w:szCs w:val="21"/>
              </w:rPr>
            </w:pPr>
            <w:r>
              <w:rPr>
                <w:rFonts w:ascii="宋体" w:hAnsi="宋体" w:cs="Arial" w:hint="eastAsia"/>
                <w:bCs/>
                <w:szCs w:val="21"/>
              </w:rPr>
              <w:t>判定关联交易是否达到披露标准。</w:t>
            </w:r>
          </w:p>
        </w:tc>
        <w:tc>
          <w:tcPr>
            <w:tcW w:w="2865" w:type="pct"/>
            <w:tcBorders>
              <w:top w:val="single" w:sz="4" w:space="0" w:color="auto"/>
              <w:left w:val="single" w:sz="4" w:space="0" w:color="auto"/>
              <w:bottom w:val="single" w:sz="4" w:space="0" w:color="auto"/>
              <w:right w:val="single" w:sz="4" w:space="0" w:color="auto"/>
            </w:tcBorders>
            <w:vAlign w:val="center"/>
          </w:tcPr>
          <w:p w:rsidR="005165A9" w:rsidRDefault="00DB3144">
            <w:pPr>
              <w:adjustRightInd w:val="0"/>
              <w:snapToGrid w:val="0"/>
              <w:spacing w:afterLines="20" w:after="48" w:line="400" w:lineRule="atLeast"/>
              <w:jc w:val="left"/>
              <w:rPr>
                <w:rFonts w:ascii="宋体" w:hAnsi="宋体" w:cs="Arial"/>
                <w:bCs/>
                <w:szCs w:val="21"/>
              </w:rPr>
            </w:pPr>
            <w:r>
              <w:rPr>
                <w:rFonts w:ascii="宋体" w:hAnsi="宋体" w:cs="Arial" w:hint="eastAsia"/>
                <w:bCs/>
                <w:szCs w:val="21"/>
              </w:rPr>
              <w:t>披露</w:t>
            </w:r>
            <w:r w:rsidRPr="00850962">
              <w:rPr>
                <w:rFonts w:ascii="宋体" w:hAnsi="宋体" w:cs="Arial" w:hint="eastAsia"/>
                <w:bCs/>
                <w:szCs w:val="21"/>
              </w:rPr>
              <w:t>的判定标准如下：</w:t>
            </w:r>
          </w:p>
          <w:p w:rsidR="005165A9" w:rsidRDefault="00DB3144">
            <w:pPr>
              <w:adjustRightInd w:val="0"/>
              <w:snapToGrid w:val="0"/>
              <w:spacing w:afterLines="20" w:after="48" w:line="400" w:lineRule="atLeast"/>
              <w:jc w:val="left"/>
              <w:rPr>
                <w:rFonts w:ascii="宋体" w:hAnsi="宋体" w:cs="Arial"/>
                <w:bCs/>
                <w:szCs w:val="21"/>
              </w:rPr>
            </w:pPr>
            <w:r w:rsidRPr="00850962">
              <w:rPr>
                <w:rFonts w:ascii="宋体" w:hAnsi="宋体" w:cs="Arial"/>
                <w:bCs/>
                <w:szCs w:val="21"/>
              </w:rPr>
              <w:t>1）单项交易金额</w:t>
            </w:r>
            <w:r w:rsidRPr="00363D30">
              <w:rPr>
                <w:rFonts w:ascii="宋体" w:hAnsi="宋体" w:cs="Arial" w:hint="eastAsia"/>
                <w:bCs/>
                <w:szCs w:val="21"/>
              </w:rPr>
              <w:t>不</w:t>
            </w:r>
            <w:r w:rsidRPr="00850962">
              <w:rPr>
                <w:rFonts w:ascii="宋体" w:hAnsi="宋体" w:cs="Arial" w:hint="eastAsia"/>
                <w:bCs/>
                <w:szCs w:val="21"/>
              </w:rPr>
              <w:t>超过</w:t>
            </w:r>
            <w:r w:rsidRPr="00363D30">
              <w:rPr>
                <w:rFonts w:ascii="宋体" w:hAnsi="宋体" w:cs="Arial"/>
                <w:bCs/>
                <w:szCs w:val="21"/>
              </w:rPr>
              <w:t>2</w:t>
            </w:r>
            <w:r w:rsidRPr="00850962">
              <w:rPr>
                <w:rFonts w:ascii="宋体" w:hAnsi="宋体" w:cs="Arial"/>
                <w:bCs/>
                <w:szCs w:val="21"/>
              </w:rPr>
              <w:t>000万的关联交易，</w:t>
            </w:r>
            <w:r>
              <w:rPr>
                <w:rFonts w:ascii="宋体" w:hAnsi="宋体" w:cs="Arial" w:hint="eastAsia"/>
                <w:bCs/>
                <w:szCs w:val="21"/>
              </w:rPr>
              <w:t>且不超过净资产0.5</w:t>
            </w:r>
            <w:r>
              <w:rPr>
                <w:rFonts w:ascii="宋体" w:hAnsi="宋体" w:cs="Arial"/>
                <w:bCs/>
                <w:szCs w:val="21"/>
              </w:rPr>
              <w:t>%</w:t>
            </w:r>
            <w:r>
              <w:rPr>
                <w:rFonts w:ascii="宋体" w:hAnsi="宋体" w:cs="Arial" w:hint="eastAsia"/>
                <w:bCs/>
                <w:szCs w:val="21"/>
              </w:rPr>
              <w:t>，</w:t>
            </w:r>
            <w:r w:rsidRPr="00850962">
              <w:rPr>
                <w:rFonts w:ascii="宋体" w:hAnsi="宋体" w:cs="Arial" w:hint="eastAsia"/>
                <w:bCs/>
                <w:szCs w:val="21"/>
              </w:rPr>
              <w:t>应提交</w:t>
            </w:r>
            <w:r w:rsidRPr="00363D30">
              <w:rPr>
                <w:rFonts w:ascii="宋体" w:hAnsi="宋体" w:cs="Arial" w:hint="eastAsia"/>
                <w:bCs/>
                <w:szCs w:val="21"/>
              </w:rPr>
              <w:t>总经理办公</w:t>
            </w:r>
            <w:r w:rsidRPr="00850962">
              <w:rPr>
                <w:rFonts w:ascii="宋体" w:hAnsi="宋体" w:cs="Arial" w:hint="eastAsia"/>
                <w:bCs/>
                <w:szCs w:val="21"/>
              </w:rPr>
              <w:t>会审议披露。</w:t>
            </w:r>
          </w:p>
          <w:p w:rsidR="005165A9" w:rsidRDefault="00DB3144">
            <w:pPr>
              <w:adjustRightInd w:val="0"/>
              <w:snapToGrid w:val="0"/>
              <w:spacing w:afterLines="20" w:after="48" w:line="400" w:lineRule="atLeast"/>
              <w:jc w:val="left"/>
              <w:rPr>
                <w:rFonts w:ascii="宋体" w:hAnsi="宋体" w:cs="Arial"/>
                <w:bCs/>
                <w:szCs w:val="21"/>
              </w:rPr>
            </w:pPr>
            <w:r w:rsidRPr="00850962">
              <w:rPr>
                <w:rFonts w:ascii="宋体" w:hAnsi="宋体" w:cs="Arial"/>
                <w:bCs/>
                <w:szCs w:val="21"/>
              </w:rPr>
              <w:t>2）</w:t>
            </w:r>
            <w:r w:rsidRPr="00850962">
              <w:rPr>
                <w:rFonts w:ascii="宋体" w:hAnsi="宋体" w:cs="Arial" w:hint="eastAsia"/>
                <w:bCs/>
                <w:szCs w:val="21"/>
              </w:rPr>
              <w:t>单项交易金额超过</w:t>
            </w:r>
            <w:r w:rsidRPr="00363D30">
              <w:rPr>
                <w:rFonts w:ascii="宋体" w:hAnsi="宋体" w:cs="Arial"/>
                <w:bCs/>
                <w:szCs w:val="21"/>
              </w:rPr>
              <w:t>2</w:t>
            </w:r>
            <w:r w:rsidRPr="00850962">
              <w:rPr>
                <w:rFonts w:ascii="宋体" w:hAnsi="宋体" w:cs="Arial"/>
                <w:bCs/>
                <w:szCs w:val="21"/>
              </w:rPr>
              <w:t>000万</w:t>
            </w:r>
            <w:r w:rsidRPr="00363D30">
              <w:rPr>
                <w:rFonts w:ascii="宋体" w:hAnsi="宋体" w:cs="Arial" w:hint="eastAsia"/>
                <w:bCs/>
                <w:szCs w:val="21"/>
              </w:rPr>
              <w:t>，</w:t>
            </w:r>
            <w:r w:rsidRPr="00363D30">
              <w:rPr>
                <w:rFonts w:ascii="宋体" w:hAnsi="宋体" w:cs="Arial"/>
                <w:bCs/>
                <w:szCs w:val="21"/>
              </w:rPr>
              <w:t>而不超过7.5亿元</w:t>
            </w:r>
            <w:r w:rsidRPr="00850962">
              <w:rPr>
                <w:rFonts w:ascii="宋体" w:hAnsi="宋体" w:cs="Arial" w:hint="eastAsia"/>
                <w:bCs/>
                <w:szCs w:val="21"/>
              </w:rPr>
              <w:t>的关联交易，</w:t>
            </w:r>
            <w:r>
              <w:rPr>
                <w:rFonts w:ascii="宋体" w:hAnsi="宋体" w:cs="Arial" w:hint="eastAsia"/>
                <w:bCs/>
                <w:szCs w:val="21"/>
              </w:rPr>
              <w:t>且不超过净资产5</w:t>
            </w:r>
            <w:r>
              <w:rPr>
                <w:rFonts w:ascii="宋体" w:hAnsi="宋体" w:cs="Arial"/>
                <w:bCs/>
                <w:szCs w:val="21"/>
              </w:rPr>
              <w:t>%，</w:t>
            </w:r>
            <w:r w:rsidRPr="00850962">
              <w:rPr>
                <w:rFonts w:ascii="宋体" w:hAnsi="宋体" w:cs="Arial" w:hint="eastAsia"/>
                <w:bCs/>
                <w:szCs w:val="21"/>
              </w:rPr>
              <w:t>应报</w:t>
            </w:r>
            <w:r>
              <w:rPr>
                <w:rFonts w:ascii="宋体" w:hAnsi="宋体" w:cs="Arial" w:hint="eastAsia"/>
                <w:bCs/>
                <w:szCs w:val="21"/>
              </w:rPr>
              <w:t>董事会办公室</w:t>
            </w:r>
            <w:r w:rsidRPr="00850962">
              <w:rPr>
                <w:rFonts w:ascii="宋体" w:hAnsi="宋体" w:cs="Arial" w:hint="eastAsia"/>
                <w:bCs/>
                <w:szCs w:val="21"/>
              </w:rPr>
              <w:t>提交董事会审议披露。</w:t>
            </w:r>
          </w:p>
          <w:p w:rsidR="005165A9" w:rsidRDefault="00DB3144">
            <w:pPr>
              <w:adjustRightInd w:val="0"/>
              <w:snapToGrid w:val="0"/>
              <w:spacing w:afterLines="20" w:after="48" w:line="400" w:lineRule="atLeast"/>
              <w:jc w:val="left"/>
              <w:rPr>
                <w:rFonts w:ascii="宋体" w:hAnsi="宋体" w:cs="Arial"/>
                <w:bCs/>
                <w:szCs w:val="21"/>
              </w:rPr>
            </w:pPr>
            <w:r w:rsidRPr="00850962">
              <w:rPr>
                <w:rFonts w:ascii="宋体" w:hAnsi="宋体" w:cs="Arial"/>
                <w:bCs/>
                <w:szCs w:val="21"/>
              </w:rPr>
              <w:t>3）单项交易金额超过7.5亿元的关联交易，</w:t>
            </w:r>
            <w:r>
              <w:rPr>
                <w:rFonts w:ascii="宋体" w:hAnsi="宋体" w:cs="Arial" w:hint="eastAsia"/>
                <w:bCs/>
                <w:szCs w:val="21"/>
              </w:rPr>
              <w:t>或超过净资产5</w:t>
            </w:r>
            <w:r>
              <w:rPr>
                <w:rFonts w:ascii="宋体" w:hAnsi="宋体" w:cs="Arial"/>
                <w:bCs/>
                <w:szCs w:val="21"/>
              </w:rPr>
              <w:t>%，</w:t>
            </w:r>
            <w:r w:rsidRPr="00850962">
              <w:rPr>
                <w:rFonts w:ascii="宋体" w:hAnsi="宋体" w:cs="Arial" w:hint="eastAsia"/>
                <w:bCs/>
                <w:szCs w:val="21"/>
              </w:rPr>
              <w:t>应报</w:t>
            </w:r>
            <w:r>
              <w:rPr>
                <w:rFonts w:ascii="宋体" w:hAnsi="宋体" w:cs="Arial" w:hint="eastAsia"/>
                <w:bCs/>
                <w:szCs w:val="21"/>
              </w:rPr>
              <w:t>董事会办公室提交</w:t>
            </w:r>
            <w:r w:rsidRPr="00850962">
              <w:rPr>
                <w:rFonts w:ascii="宋体" w:hAnsi="宋体" w:cs="Arial" w:hint="eastAsia"/>
                <w:bCs/>
                <w:szCs w:val="21"/>
              </w:rPr>
              <w:t>股东大会审议披露。</w:t>
            </w:r>
          </w:p>
          <w:p w:rsidR="00DB3144" w:rsidRPr="00473DB9" w:rsidRDefault="005165A9" w:rsidP="00DB3144">
            <w:pPr>
              <w:pStyle w:val="af5"/>
              <w:widowControl w:val="0"/>
              <w:spacing w:line="360" w:lineRule="auto"/>
              <w:ind w:firstLineChars="0" w:firstLine="0"/>
              <w:rPr>
                <w:rFonts w:hAnsi="宋体" w:cs="Arial"/>
                <w:bCs/>
                <w:noProof w:val="0"/>
                <w:kern w:val="2"/>
                <w:szCs w:val="21"/>
              </w:rPr>
            </w:pPr>
            <w:r w:rsidRPr="00473DB9">
              <w:rPr>
                <w:rFonts w:hAnsi="宋体" w:cs="Arial"/>
                <w:bCs/>
                <w:noProof w:val="0"/>
                <w:kern w:val="2"/>
                <w:szCs w:val="21"/>
              </w:rPr>
              <w:t>4)</w:t>
            </w:r>
            <w:r w:rsidR="00BD5E6F">
              <w:rPr>
                <w:rFonts w:hAnsi="宋体" w:cs="Arial" w:hint="eastAsia"/>
                <w:bCs/>
                <w:noProof w:val="0"/>
                <w:kern w:val="2"/>
                <w:szCs w:val="21"/>
              </w:rPr>
              <w:t xml:space="preserve"> </w:t>
            </w:r>
            <w:r w:rsidRPr="00473DB9">
              <w:rPr>
                <w:rFonts w:hAnsi="宋体" w:cs="Arial" w:hint="eastAsia"/>
                <w:bCs/>
                <w:noProof w:val="0"/>
                <w:kern w:val="2"/>
                <w:szCs w:val="21"/>
              </w:rPr>
              <w:t>公司与关联方签订的日常经营性关联交易协议没有具体交易金额的，应当提交股东大会审议。</w:t>
            </w:r>
          </w:p>
          <w:p w:rsidR="00DB3144" w:rsidRPr="00473DB9" w:rsidRDefault="005165A9" w:rsidP="00DB3144">
            <w:pPr>
              <w:pStyle w:val="af5"/>
              <w:widowControl w:val="0"/>
              <w:spacing w:line="360" w:lineRule="auto"/>
              <w:ind w:firstLineChars="0" w:firstLine="0"/>
              <w:rPr>
                <w:rFonts w:hAnsi="宋体" w:cs="Arial"/>
                <w:bCs/>
                <w:noProof w:val="0"/>
                <w:kern w:val="2"/>
                <w:szCs w:val="21"/>
              </w:rPr>
            </w:pPr>
            <w:r w:rsidRPr="00473DB9">
              <w:rPr>
                <w:rFonts w:hAnsi="宋体" w:cs="Arial"/>
                <w:bCs/>
                <w:noProof w:val="0"/>
                <w:kern w:val="2"/>
                <w:szCs w:val="21"/>
              </w:rPr>
              <w:t xml:space="preserve">5) </w:t>
            </w:r>
            <w:r w:rsidRPr="00473DB9">
              <w:rPr>
                <w:rFonts w:hAnsi="宋体" w:cs="Arial" w:hint="eastAsia"/>
                <w:bCs/>
                <w:noProof w:val="0"/>
                <w:kern w:val="2"/>
                <w:szCs w:val="21"/>
              </w:rPr>
              <w:t>为关联人提供担保的，不论数额大小，均应报董事会办公室提交董事会、股东大会审议。</w:t>
            </w:r>
          </w:p>
          <w:p w:rsidR="00DB3144" w:rsidRPr="00473DB9" w:rsidRDefault="005165A9" w:rsidP="00DB3144">
            <w:pPr>
              <w:pStyle w:val="af5"/>
              <w:widowControl w:val="0"/>
              <w:spacing w:line="360" w:lineRule="auto"/>
              <w:ind w:firstLineChars="0" w:firstLine="0"/>
              <w:rPr>
                <w:rFonts w:hAnsi="宋体" w:cs="Arial"/>
                <w:bCs/>
                <w:noProof w:val="0"/>
                <w:kern w:val="2"/>
                <w:szCs w:val="21"/>
              </w:rPr>
            </w:pPr>
            <w:r w:rsidRPr="00473DB9">
              <w:rPr>
                <w:rFonts w:hAnsi="宋体" w:cs="Arial"/>
                <w:bCs/>
                <w:noProof w:val="0"/>
                <w:kern w:val="2"/>
                <w:szCs w:val="21"/>
              </w:rPr>
              <w:t xml:space="preserve">6) </w:t>
            </w:r>
            <w:r w:rsidRPr="00473DB9">
              <w:rPr>
                <w:rFonts w:hAnsi="宋体" w:cs="Arial" w:hint="eastAsia"/>
                <w:bCs/>
                <w:noProof w:val="0"/>
                <w:kern w:val="2"/>
                <w:szCs w:val="21"/>
              </w:rPr>
              <w:t>关联交易涉及“提供财务资助”、“委托理财”等事项时，应以发生额作为计算标准，并按交易事项的类型在连续十二个月内累计计算。</w:t>
            </w:r>
          </w:p>
          <w:p w:rsidR="005165A9" w:rsidRDefault="00DB3144" w:rsidP="00AD554A">
            <w:pPr>
              <w:adjustRightInd w:val="0"/>
              <w:snapToGrid w:val="0"/>
              <w:spacing w:afterLines="20" w:after="48" w:line="400" w:lineRule="atLeast"/>
              <w:jc w:val="left"/>
              <w:rPr>
                <w:rFonts w:ascii="宋体" w:hAnsi="宋体" w:cs="Arial"/>
                <w:bCs/>
                <w:szCs w:val="21"/>
              </w:rPr>
            </w:pPr>
            <w:r w:rsidRPr="00850962">
              <w:rPr>
                <w:rFonts w:ascii="宋体" w:hAnsi="宋体" w:cs="Arial" w:hint="eastAsia"/>
                <w:bCs/>
                <w:szCs w:val="21"/>
              </w:rPr>
              <w:t>注：以上判定标准根据每年的净资产额或销售收入比例按年度进行调整。</w:t>
            </w:r>
          </w:p>
        </w:tc>
      </w:tr>
    </w:tbl>
    <w:p w:rsidR="00AD554A" w:rsidRDefault="00AD0EAC">
      <w:pPr>
        <w:autoSpaceDE w:val="0"/>
        <w:autoSpaceDN w:val="0"/>
        <w:adjustRightInd w:val="0"/>
        <w:spacing w:beforeLines="100" w:before="240" w:line="360" w:lineRule="auto"/>
        <w:rPr>
          <w:rFonts w:ascii="宋体" w:hAnsi="宋体"/>
          <w:sz w:val="24"/>
        </w:rPr>
      </w:pPr>
      <w:r>
        <w:rPr>
          <w:rFonts w:ascii="宋体" w:hAnsi="宋体" w:hint="eastAsia"/>
          <w:sz w:val="24"/>
        </w:rPr>
        <w:t>附录A.3  关联交易统计管理流程判定规则表</w:t>
      </w:r>
    </w:p>
    <w:p w:rsidR="005165A9" w:rsidRPr="003F7992" w:rsidRDefault="00F00BF8">
      <w:pPr>
        <w:autoSpaceDE w:val="0"/>
        <w:autoSpaceDN w:val="0"/>
        <w:adjustRightInd w:val="0"/>
        <w:snapToGrid w:val="0"/>
        <w:spacing w:beforeLines="100" w:before="240" w:afterLines="100" w:after="240" w:line="480" w:lineRule="atLeast"/>
        <w:jc w:val="center"/>
        <w:rPr>
          <w:rFonts w:ascii="黑体" w:eastAsia="黑体"/>
          <w:sz w:val="24"/>
        </w:rPr>
      </w:pPr>
      <w:r w:rsidRPr="003F7992">
        <w:rPr>
          <w:rFonts w:ascii="黑体" w:eastAsia="黑体" w:hAnsi="宋体" w:hint="eastAsia"/>
          <w:sz w:val="24"/>
        </w:rPr>
        <w:t>关联交易统计管理流程</w:t>
      </w:r>
      <w:r w:rsidR="00AD0EAC" w:rsidRPr="003F7992">
        <w:rPr>
          <w:rFonts w:ascii="黑体" w:eastAsia="黑体" w:hAnsi="宋体" w:hint="eastAsia"/>
          <w:sz w:val="24"/>
        </w:rPr>
        <w:t>判定规则表</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10"/>
        <w:gridCol w:w="979"/>
        <w:gridCol w:w="981"/>
        <w:gridCol w:w="1469"/>
        <w:gridCol w:w="4428"/>
      </w:tblGrid>
      <w:tr w:rsidR="00AD0EAC" w:rsidRPr="00507CB9" w:rsidTr="00F21531">
        <w:trPr>
          <w:jc w:val="center"/>
        </w:trPr>
        <w:tc>
          <w:tcPr>
            <w:tcW w:w="2354" w:type="pct"/>
            <w:gridSpan w:val="4"/>
            <w:vAlign w:val="center"/>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判定规则表拥有者</w:t>
            </w:r>
          </w:p>
        </w:tc>
        <w:tc>
          <w:tcPr>
            <w:tcW w:w="2646" w:type="pct"/>
            <w:vAlign w:val="center"/>
          </w:tcPr>
          <w:p w:rsidR="005165A9" w:rsidRDefault="005165A9">
            <w:pPr>
              <w:adjustRightInd w:val="0"/>
              <w:snapToGrid w:val="0"/>
              <w:spacing w:afterLines="20" w:after="48" w:line="400" w:lineRule="atLeast"/>
              <w:jc w:val="center"/>
              <w:rPr>
                <w:rFonts w:ascii="宋体" w:hAnsi="宋体" w:cs="Arial"/>
                <w:b/>
                <w:bCs/>
                <w:sz w:val="44"/>
                <w:szCs w:val="21"/>
              </w:rPr>
            </w:pPr>
          </w:p>
        </w:tc>
      </w:tr>
      <w:tr w:rsidR="00AD0EAC" w:rsidRPr="00507CB9" w:rsidTr="00F21531">
        <w:trPr>
          <w:jc w:val="center"/>
        </w:trPr>
        <w:tc>
          <w:tcPr>
            <w:tcW w:w="305" w:type="pct"/>
            <w:vAlign w:val="center"/>
          </w:tcPr>
          <w:p w:rsidR="00AD0EAC" w:rsidRPr="00507CB9" w:rsidRDefault="00AD0EAC" w:rsidP="00AD554A">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lastRenderedPageBreak/>
              <w:t>序号</w:t>
            </w:r>
          </w:p>
        </w:tc>
        <w:tc>
          <w:tcPr>
            <w:tcW w:w="585" w:type="pct"/>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审核点</w:t>
            </w:r>
          </w:p>
        </w:tc>
        <w:tc>
          <w:tcPr>
            <w:tcW w:w="586" w:type="pct"/>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审核</w:t>
            </w:r>
            <w:r>
              <w:rPr>
                <w:rFonts w:ascii="宋体" w:hAnsi="宋体" w:cs="Arial" w:hint="eastAsia"/>
                <w:bCs/>
                <w:szCs w:val="21"/>
              </w:rPr>
              <w:t>者</w:t>
            </w:r>
          </w:p>
        </w:tc>
        <w:tc>
          <w:tcPr>
            <w:tcW w:w="878" w:type="pct"/>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审核</w:t>
            </w:r>
            <w:r>
              <w:rPr>
                <w:rFonts w:ascii="宋体" w:hAnsi="宋体" w:cs="Arial" w:hint="eastAsia"/>
                <w:bCs/>
                <w:szCs w:val="21"/>
              </w:rPr>
              <w:t>内容</w:t>
            </w:r>
          </w:p>
        </w:tc>
        <w:tc>
          <w:tcPr>
            <w:tcW w:w="2646" w:type="pct"/>
            <w:vAlign w:val="center"/>
          </w:tcPr>
          <w:p w:rsidR="005165A9" w:rsidRDefault="00AD0EAC">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判定标准</w:t>
            </w:r>
          </w:p>
        </w:tc>
      </w:tr>
      <w:tr w:rsidR="00AD0EAC" w:rsidRPr="00507CB9" w:rsidTr="00F21531">
        <w:trPr>
          <w:jc w:val="center"/>
        </w:trPr>
        <w:tc>
          <w:tcPr>
            <w:tcW w:w="305" w:type="pct"/>
            <w:vAlign w:val="center"/>
          </w:tcPr>
          <w:p w:rsidR="00AD0EAC" w:rsidRPr="00507CB9" w:rsidRDefault="00AD0EAC" w:rsidP="00AD554A">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1</w:t>
            </w:r>
          </w:p>
        </w:tc>
        <w:tc>
          <w:tcPr>
            <w:tcW w:w="585" w:type="pct"/>
          </w:tcPr>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部门领导审核</w:t>
            </w:r>
          </w:p>
        </w:tc>
        <w:tc>
          <w:tcPr>
            <w:tcW w:w="586" w:type="pct"/>
          </w:tcPr>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相关部门领导</w:t>
            </w:r>
          </w:p>
        </w:tc>
        <w:tc>
          <w:tcPr>
            <w:tcW w:w="878" w:type="pct"/>
          </w:tcPr>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关联方统计数据是否准确无误。</w:t>
            </w:r>
          </w:p>
        </w:tc>
        <w:tc>
          <w:tcPr>
            <w:tcW w:w="2646" w:type="pct"/>
          </w:tcPr>
          <w:p w:rsidR="005165A9" w:rsidRDefault="00AD0EAC">
            <w:pPr>
              <w:adjustRightInd w:val="0"/>
              <w:snapToGrid w:val="0"/>
              <w:spacing w:afterLines="20" w:after="48" w:line="400" w:lineRule="atLeast"/>
              <w:rPr>
                <w:rFonts w:ascii="宋体" w:hAnsi="宋体" w:cs="Arial"/>
                <w:bCs/>
                <w:szCs w:val="21"/>
              </w:rPr>
            </w:pPr>
            <w:r w:rsidRPr="00507CB9">
              <w:rPr>
                <w:rFonts w:ascii="宋体" w:hAnsi="宋体" w:cs="Arial" w:hint="eastAsia"/>
                <w:bCs/>
                <w:szCs w:val="21"/>
              </w:rPr>
              <w:t>（1）</w:t>
            </w:r>
            <w:r>
              <w:rPr>
                <w:rFonts w:ascii="宋体" w:hAnsi="宋体" w:cs="Arial" w:hint="eastAsia"/>
                <w:bCs/>
                <w:szCs w:val="21"/>
              </w:rPr>
              <w:t>关联方单位是否准确</w:t>
            </w:r>
            <w:r w:rsidRPr="0087665C">
              <w:rPr>
                <w:rFonts w:ascii="宋体" w:hAnsi="宋体" w:cs="Arial" w:hint="eastAsia"/>
                <w:bCs/>
                <w:szCs w:val="21"/>
              </w:rPr>
              <w:t>。</w:t>
            </w:r>
          </w:p>
          <w:p w:rsidR="005165A9" w:rsidRDefault="00AD0EAC">
            <w:pPr>
              <w:adjustRightInd w:val="0"/>
              <w:snapToGrid w:val="0"/>
              <w:spacing w:afterLines="20" w:after="48" w:line="400" w:lineRule="atLeast"/>
              <w:rPr>
                <w:rFonts w:ascii="宋体" w:hAnsi="宋体" w:cs="Arial"/>
                <w:bCs/>
                <w:szCs w:val="21"/>
              </w:rPr>
            </w:pPr>
            <w:r w:rsidRPr="006245E1">
              <w:rPr>
                <w:rFonts w:hAnsi="宋体" w:cs="Arial" w:hint="eastAsia"/>
                <w:bCs/>
                <w:szCs w:val="21"/>
              </w:rPr>
              <w:t>（</w:t>
            </w:r>
            <w:r w:rsidRPr="0087665C">
              <w:rPr>
                <w:rFonts w:ascii="宋体" w:hAnsi="宋体" w:cs="Arial" w:hint="eastAsia"/>
                <w:bCs/>
                <w:szCs w:val="21"/>
              </w:rPr>
              <w:t>2）</w:t>
            </w:r>
            <w:r>
              <w:rPr>
                <w:rFonts w:ascii="宋体" w:hAnsi="宋体" w:cs="Arial" w:hint="eastAsia"/>
                <w:bCs/>
                <w:szCs w:val="21"/>
              </w:rPr>
              <w:t>关联方与本企业关系是否正确</w:t>
            </w:r>
            <w:r w:rsidRPr="0087665C">
              <w:rPr>
                <w:rFonts w:ascii="宋体" w:hAnsi="宋体" w:cs="Arial" w:hint="eastAsia"/>
                <w:bCs/>
                <w:szCs w:val="21"/>
              </w:rPr>
              <w:t>。</w:t>
            </w:r>
          </w:p>
          <w:p w:rsidR="005165A9" w:rsidRDefault="00AD0EAC">
            <w:pPr>
              <w:adjustRightInd w:val="0"/>
              <w:snapToGrid w:val="0"/>
              <w:spacing w:afterLines="20" w:after="48" w:line="400" w:lineRule="atLeast"/>
              <w:rPr>
                <w:rFonts w:ascii="宋体" w:hAnsi="宋体" w:cs="Arial"/>
                <w:bCs/>
                <w:szCs w:val="21"/>
              </w:rPr>
            </w:pPr>
            <w:r w:rsidRPr="006245E1">
              <w:rPr>
                <w:rFonts w:ascii="宋体" w:hAnsi="宋体" w:cs="Arial" w:hint="eastAsia"/>
                <w:bCs/>
                <w:szCs w:val="21"/>
              </w:rPr>
              <w:t>（3）</w:t>
            </w:r>
            <w:r>
              <w:rPr>
                <w:rFonts w:ascii="宋体" w:hAnsi="宋体" w:cs="Arial" w:hint="eastAsia"/>
                <w:bCs/>
                <w:szCs w:val="21"/>
              </w:rPr>
              <w:t>关联方业务内容是否正确</w:t>
            </w:r>
            <w:r w:rsidRPr="0087665C">
              <w:rPr>
                <w:rFonts w:ascii="宋体" w:hAnsi="宋体" w:cs="Arial" w:hint="eastAsia"/>
                <w:bCs/>
                <w:szCs w:val="21"/>
              </w:rPr>
              <w:t>。</w:t>
            </w:r>
          </w:p>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（4）关联方数据是否准确。</w:t>
            </w:r>
          </w:p>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（5）关联方统计是否有遗漏。</w:t>
            </w:r>
          </w:p>
        </w:tc>
      </w:tr>
      <w:tr w:rsidR="00AD0EAC" w:rsidRPr="00507CB9" w:rsidTr="00F21531">
        <w:trPr>
          <w:trHeight w:val="759"/>
          <w:jc w:val="center"/>
        </w:trPr>
        <w:tc>
          <w:tcPr>
            <w:tcW w:w="305" w:type="pct"/>
            <w:vAlign w:val="center"/>
          </w:tcPr>
          <w:p w:rsidR="00AD0EAC" w:rsidRPr="00507CB9" w:rsidRDefault="00AD0EAC" w:rsidP="00AD554A">
            <w:pPr>
              <w:adjustRightInd w:val="0"/>
              <w:snapToGrid w:val="0"/>
              <w:spacing w:afterLines="20" w:after="48" w:line="400" w:lineRule="atLeast"/>
              <w:jc w:val="center"/>
              <w:rPr>
                <w:rFonts w:ascii="宋体" w:hAnsi="宋体" w:cs="Arial"/>
                <w:bCs/>
                <w:szCs w:val="21"/>
              </w:rPr>
            </w:pPr>
            <w:r w:rsidRPr="00507CB9">
              <w:rPr>
                <w:rFonts w:ascii="宋体" w:hAnsi="宋体" w:cs="Arial" w:hint="eastAsia"/>
                <w:bCs/>
                <w:szCs w:val="21"/>
              </w:rPr>
              <w:t>2</w:t>
            </w:r>
          </w:p>
        </w:tc>
        <w:tc>
          <w:tcPr>
            <w:tcW w:w="585" w:type="pct"/>
          </w:tcPr>
          <w:p w:rsidR="005165A9" w:rsidRDefault="00AD0EAC">
            <w:pPr>
              <w:adjustRightInd w:val="0"/>
              <w:snapToGrid w:val="0"/>
              <w:spacing w:afterLines="20" w:after="48" w:line="400" w:lineRule="atLeast"/>
              <w:jc w:val="left"/>
              <w:rPr>
                <w:rFonts w:ascii="宋体" w:hAnsi="宋体" w:cs="Arial"/>
                <w:bCs/>
                <w:szCs w:val="21"/>
              </w:rPr>
            </w:pPr>
            <w:r>
              <w:rPr>
                <w:rFonts w:ascii="宋体" w:hAnsi="宋体" w:cs="Arial" w:hint="eastAsia"/>
                <w:bCs/>
                <w:szCs w:val="21"/>
              </w:rPr>
              <w:t>审核统计数据</w:t>
            </w:r>
          </w:p>
        </w:tc>
        <w:tc>
          <w:tcPr>
            <w:tcW w:w="586" w:type="pct"/>
          </w:tcPr>
          <w:p w:rsidR="005165A9" w:rsidRDefault="00DB3144">
            <w:pPr>
              <w:adjustRightInd w:val="0"/>
              <w:snapToGrid w:val="0"/>
              <w:spacing w:afterLines="20" w:after="48" w:line="400" w:lineRule="atLeast"/>
              <w:jc w:val="left"/>
              <w:rPr>
                <w:rFonts w:ascii="宋体" w:hAnsi="宋体" w:cs="Arial"/>
                <w:bCs/>
                <w:szCs w:val="21"/>
              </w:rPr>
            </w:pPr>
            <w:r>
              <w:rPr>
                <w:rFonts w:ascii="宋体" w:hAnsi="宋体" w:cs="Arial" w:hint="eastAsia"/>
                <w:bCs/>
                <w:szCs w:val="21"/>
              </w:rPr>
              <w:t>投资者关系</w:t>
            </w:r>
            <w:r w:rsidR="00AD0EAC">
              <w:rPr>
                <w:rFonts w:ascii="宋体" w:hAnsi="宋体" w:cs="Arial" w:hint="eastAsia"/>
                <w:bCs/>
                <w:szCs w:val="21"/>
              </w:rPr>
              <w:t>管理专员</w:t>
            </w:r>
          </w:p>
        </w:tc>
        <w:tc>
          <w:tcPr>
            <w:tcW w:w="878" w:type="pct"/>
          </w:tcPr>
          <w:p w:rsidR="005165A9" w:rsidRDefault="00AD0EAC">
            <w:pPr>
              <w:adjustRightInd w:val="0"/>
              <w:snapToGrid w:val="0"/>
              <w:spacing w:afterLines="20" w:after="48" w:line="400" w:lineRule="atLeast"/>
              <w:jc w:val="left"/>
              <w:rPr>
                <w:rFonts w:ascii="宋体" w:hAnsi="宋体" w:cs="Arial"/>
                <w:bCs/>
                <w:szCs w:val="21"/>
              </w:rPr>
            </w:pPr>
            <w:r w:rsidRPr="003202A0">
              <w:rPr>
                <w:rFonts w:ascii="宋体" w:hAnsi="宋体" w:cs="Arial" w:hint="eastAsia"/>
                <w:bCs/>
                <w:szCs w:val="21"/>
              </w:rPr>
              <w:t>检查</w:t>
            </w:r>
            <w:r>
              <w:rPr>
                <w:rFonts w:ascii="宋体" w:hAnsi="宋体" w:cs="Arial" w:hint="eastAsia"/>
                <w:bCs/>
                <w:szCs w:val="21"/>
              </w:rPr>
              <w:t>关联交易统计汇总数据是否完整、有异常。</w:t>
            </w:r>
          </w:p>
        </w:tc>
        <w:tc>
          <w:tcPr>
            <w:tcW w:w="2646" w:type="pct"/>
            <w:vAlign w:val="center"/>
          </w:tcPr>
          <w:p w:rsidR="005165A9" w:rsidRDefault="00AD0EAC">
            <w:pPr>
              <w:adjustRightInd w:val="0"/>
              <w:snapToGrid w:val="0"/>
              <w:spacing w:afterLines="20" w:after="48" w:line="400" w:lineRule="atLeast"/>
              <w:rPr>
                <w:rFonts w:ascii="宋体" w:hAnsi="宋体" w:cs="Arial"/>
                <w:bCs/>
                <w:szCs w:val="21"/>
              </w:rPr>
            </w:pPr>
            <w:r w:rsidRPr="00507CB9">
              <w:rPr>
                <w:rFonts w:ascii="宋体" w:hAnsi="宋体" w:cs="Arial" w:hint="eastAsia"/>
                <w:bCs/>
                <w:szCs w:val="21"/>
              </w:rPr>
              <w:t>（1）</w:t>
            </w:r>
            <w:r>
              <w:rPr>
                <w:rFonts w:ascii="宋体" w:hAnsi="宋体" w:cs="Arial" w:hint="eastAsia"/>
                <w:bCs/>
                <w:szCs w:val="21"/>
              </w:rPr>
              <w:t>关联方单位是否准确，有无遗漏</w:t>
            </w:r>
            <w:r w:rsidRPr="0087665C">
              <w:rPr>
                <w:rFonts w:ascii="宋体" w:hAnsi="宋体" w:cs="Arial" w:hint="eastAsia"/>
                <w:bCs/>
                <w:szCs w:val="21"/>
              </w:rPr>
              <w:t>。</w:t>
            </w:r>
          </w:p>
          <w:p w:rsidR="005165A9" w:rsidRDefault="00AD0EAC">
            <w:pPr>
              <w:adjustRightInd w:val="0"/>
              <w:snapToGrid w:val="0"/>
              <w:spacing w:afterLines="20" w:after="48" w:line="400" w:lineRule="atLeast"/>
              <w:rPr>
                <w:rFonts w:ascii="宋体" w:hAnsi="宋体" w:cs="Arial"/>
                <w:bCs/>
                <w:szCs w:val="21"/>
              </w:rPr>
            </w:pPr>
            <w:r w:rsidRPr="006245E1">
              <w:rPr>
                <w:rFonts w:hAnsi="宋体" w:cs="Arial" w:hint="eastAsia"/>
                <w:bCs/>
                <w:szCs w:val="21"/>
              </w:rPr>
              <w:t>（</w:t>
            </w:r>
            <w:r w:rsidRPr="0087665C">
              <w:rPr>
                <w:rFonts w:ascii="宋体" w:hAnsi="宋体" w:cs="Arial" w:hint="eastAsia"/>
                <w:bCs/>
                <w:szCs w:val="21"/>
              </w:rPr>
              <w:t>2）</w:t>
            </w:r>
            <w:r>
              <w:rPr>
                <w:rFonts w:ascii="宋体" w:hAnsi="宋体" w:cs="Arial" w:hint="eastAsia"/>
                <w:bCs/>
                <w:szCs w:val="21"/>
              </w:rPr>
              <w:t>关联方与本企业关系是否正确</w:t>
            </w:r>
            <w:r w:rsidRPr="0087665C">
              <w:rPr>
                <w:rFonts w:ascii="宋体" w:hAnsi="宋体" w:cs="Arial" w:hint="eastAsia"/>
                <w:bCs/>
                <w:szCs w:val="21"/>
              </w:rPr>
              <w:t>。</w:t>
            </w:r>
          </w:p>
          <w:p w:rsidR="005165A9" w:rsidRDefault="00AD0EAC">
            <w:pPr>
              <w:adjustRightInd w:val="0"/>
              <w:snapToGrid w:val="0"/>
              <w:spacing w:afterLines="20" w:after="48" w:line="400" w:lineRule="atLeast"/>
              <w:rPr>
                <w:rFonts w:ascii="宋体" w:hAnsi="宋体" w:cs="Arial"/>
                <w:bCs/>
                <w:szCs w:val="21"/>
              </w:rPr>
            </w:pPr>
            <w:r w:rsidRPr="006245E1">
              <w:rPr>
                <w:rFonts w:ascii="宋体" w:hAnsi="宋体" w:cs="Arial" w:hint="eastAsia"/>
                <w:bCs/>
                <w:szCs w:val="21"/>
              </w:rPr>
              <w:t>（3）</w:t>
            </w:r>
            <w:r>
              <w:rPr>
                <w:rFonts w:ascii="宋体" w:hAnsi="宋体" w:cs="Arial" w:hint="eastAsia"/>
                <w:bCs/>
                <w:szCs w:val="21"/>
              </w:rPr>
              <w:t>关联方业务内容是否正确</w:t>
            </w:r>
            <w:r w:rsidRPr="0087665C">
              <w:rPr>
                <w:rFonts w:ascii="宋体" w:hAnsi="宋体" w:cs="Arial" w:hint="eastAsia"/>
                <w:bCs/>
                <w:szCs w:val="21"/>
              </w:rPr>
              <w:t>。</w:t>
            </w:r>
          </w:p>
          <w:p w:rsidR="005165A9" w:rsidRDefault="00AD0EAC">
            <w:pPr>
              <w:adjustRightInd w:val="0"/>
              <w:snapToGrid w:val="0"/>
              <w:spacing w:afterLines="20" w:after="48" w:line="400" w:lineRule="atLeast"/>
              <w:rPr>
                <w:rFonts w:ascii="宋体" w:hAnsi="宋体" w:cs="Arial"/>
                <w:bCs/>
                <w:szCs w:val="21"/>
              </w:rPr>
            </w:pPr>
            <w:r>
              <w:rPr>
                <w:rFonts w:ascii="宋体" w:hAnsi="宋体" w:cs="Arial" w:hint="eastAsia"/>
                <w:bCs/>
                <w:szCs w:val="21"/>
              </w:rPr>
              <w:t>（4）关联方数据是否有异常，汇总是否准确。</w:t>
            </w:r>
          </w:p>
        </w:tc>
      </w:tr>
    </w:tbl>
    <w:p w:rsidR="00AD0EAC" w:rsidRDefault="00AD0EAC" w:rsidP="00AD554A">
      <w:pPr>
        <w:autoSpaceDE w:val="0"/>
        <w:autoSpaceDN w:val="0"/>
        <w:adjustRightInd w:val="0"/>
        <w:spacing w:beforeLines="100" w:before="240" w:line="360" w:lineRule="auto"/>
        <w:rPr>
          <w:rFonts w:ascii="宋体" w:hAnsi="宋体"/>
          <w:sz w:val="24"/>
        </w:rPr>
      </w:pPr>
      <w:r>
        <w:rPr>
          <w:rFonts w:ascii="宋体" w:hAnsi="宋体" w:hint="eastAsia"/>
          <w:sz w:val="24"/>
        </w:rPr>
        <w:t>附录A.4  关联交易信息披露要求</w:t>
      </w:r>
    </w:p>
    <w:p w:rsidR="00AD0EAC" w:rsidRPr="00531AAE" w:rsidRDefault="00AD0EAC" w:rsidP="00AD0EA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1.1  </w:t>
      </w:r>
      <w:r w:rsidRPr="00531AAE">
        <w:rPr>
          <w:rFonts w:ascii="宋体" w:hAnsi="宋体" w:cs="宋体" w:hint="eastAsia"/>
          <w:color w:val="000000"/>
          <w:kern w:val="0"/>
          <w:sz w:val="24"/>
        </w:rPr>
        <w:t>公司披露关联交易事项时，应当向深圳证券交易所提交以下文件：</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1</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公告文稿；</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2</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与交易有关的协议书或意向书；</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3</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董事会决议、独立董事意见</w:t>
      </w:r>
      <w:r>
        <w:rPr>
          <w:rFonts w:ascii="宋体" w:hAnsi="宋体" w:cs="宋体" w:hint="eastAsia"/>
          <w:color w:val="000000"/>
          <w:kern w:val="0"/>
          <w:sz w:val="24"/>
        </w:rPr>
        <w:t>、</w:t>
      </w:r>
      <w:r w:rsidRPr="002C3FCB">
        <w:rPr>
          <w:rFonts w:ascii="宋体" w:hAnsi="宋体" w:cs="宋体" w:hint="eastAsia"/>
          <w:color w:val="000000"/>
          <w:kern w:val="0"/>
          <w:sz w:val="24"/>
        </w:rPr>
        <w:t>独立董事事前认可该交易的书面文件</w:t>
      </w:r>
      <w:r w:rsidRPr="00531AAE">
        <w:rPr>
          <w:rFonts w:ascii="宋体" w:hAnsi="宋体" w:cs="宋体" w:hint="eastAsia"/>
          <w:color w:val="000000"/>
          <w:kern w:val="0"/>
          <w:sz w:val="24"/>
        </w:rPr>
        <w:t>及董事会决议公告文稿（如适用）；</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4</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交易涉及的政府批文（如适用）；</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5</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中介机构出具的专业报告（如适用）；</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6</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深圳证券交易所要求的其他文件。</w:t>
      </w:r>
    </w:p>
    <w:p w:rsidR="00AD0EAC" w:rsidRPr="00531AAE" w:rsidRDefault="00AD0EAC" w:rsidP="00AD0EA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1.2  </w:t>
      </w:r>
      <w:r w:rsidRPr="00531AAE">
        <w:rPr>
          <w:rFonts w:ascii="宋体" w:hAnsi="宋体" w:cs="宋体" w:hint="eastAsia"/>
          <w:color w:val="000000"/>
          <w:kern w:val="0"/>
          <w:sz w:val="24"/>
        </w:rPr>
        <w:t>披露的关联交易公告应当包括以下内容：</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1</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交易概述及交易标的的基本情况；</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2</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独立董事的事前认可情况和发表的独立意见；</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3</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董事会表决情况（如适用）；</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4</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交易各方的关联关系说明和关联人基本情况；</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5</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交易的定价政策及定价依据，包括成交价格与交易标的</w:t>
      </w:r>
      <w:r w:rsidR="00F528CE">
        <w:rPr>
          <w:rFonts w:ascii="宋体" w:hAnsi="宋体" w:cs="宋体" w:hint="eastAsia"/>
          <w:color w:val="000000"/>
          <w:kern w:val="0"/>
          <w:sz w:val="24"/>
        </w:rPr>
        <w:t>账</w:t>
      </w:r>
      <w:r w:rsidRPr="00531AAE">
        <w:rPr>
          <w:rFonts w:ascii="宋体" w:hAnsi="宋体" w:cs="宋体" w:hint="eastAsia"/>
          <w:color w:val="000000"/>
          <w:kern w:val="0"/>
          <w:sz w:val="24"/>
        </w:rPr>
        <w:t>面值、评估值以及明确、公允的市场价格之间的关系，以及因交易标的特殊而需要说明的与定价有关的其他特定事项；若成交价格与</w:t>
      </w:r>
      <w:r w:rsidR="00F528CE">
        <w:rPr>
          <w:rFonts w:ascii="宋体" w:hAnsi="宋体" w:cs="宋体" w:hint="eastAsia"/>
          <w:color w:val="000000"/>
          <w:kern w:val="0"/>
          <w:sz w:val="24"/>
        </w:rPr>
        <w:t>账</w:t>
      </w:r>
      <w:r w:rsidRPr="00531AAE">
        <w:rPr>
          <w:rFonts w:ascii="宋体" w:hAnsi="宋体" w:cs="宋体" w:hint="eastAsia"/>
          <w:color w:val="000000"/>
          <w:kern w:val="0"/>
          <w:sz w:val="24"/>
        </w:rPr>
        <w:t>面值、评估值或市场价格差异较大的，应</w:t>
      </w:r>
      <w:r w:rsidRPr="00531AAE">
        <w:rPr>
          <w:rFonts w:ascii="宋体" w:hAnsi="宋体" w:cs="宋体" w:hint="eastAsia"/>
          <w:color w:val="000000"/>
          <w:kern w:val="0"/>
          <w:sz w:val="24"/>
        </w:rPr>
        <w:lastRenderedPageBreak/>
        <w:t>当说明原因。如交易有失公允的，还应当披露本次关联交易所产生的利益转移方向；</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6</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交易协议的主要内容，包括交易价格、交易结算方式、关联人在交易中所占权益的性质和比重，协议生效条件、生效时间、履行期限等；</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7</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交易目的及对上市公司的影响，包括进行此次关联交易的必要性和真实意图，对本期和未来财务状况和经营成果的影响等；</w:t>
      </w:r>
    </w:p>
    <w:p w:rsidR="00AD0EAC" w:rsidRPr="00531AAE"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8</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当年年初至披露日与该关联人累计已发生的各类关联交易的总金额；</w:t>
      </w:r>
    </w:p>
    <w:p w:rsidR="00AD0EAC" w:rsidRDefault="00AD0EAC" w:rsidP="00AD0EAC">
      <w:pPr>
        <w:widowControl/>
        <w:spacing w:line="360" w:lineRule="auto"/>
        <w:jc w:val="left"/>
        <w:rPr>
          <w:rFonts w:ascii="宋体" w:hAnsi="宋体" w:cs="宋体"/>
          <w:color w:val="000000"/>
          <w:kern w:val="0"/>
          <w:sz w:val="24"/>
        </w:rPr>
      </w:pPr>
      <w:r w:rsidRPr="00531AAE">
        <w:rPr>
          <w:rFonts w:ascii="宋体" w:hAnsi="宋体" w:cs="宋体" w:hint="eastAsia"/>
          <w:color w:val="000000"/>
          <w:kern w:val="0"/>
          <w:sz w:val="24"/>
        </w:rPr>
        <w:t>（</w:t>
      </w:r>
      <w:r>
        <w:rPr>
          <w:rFonts w:ascii="宋体" w:hAnsi="宋体" w:cs="宋体" w:hint="eastAsia"/>
          <w:color w:val="000000"/>
          <w:kern w:val="0"/>
          <w:sz w:val="24"/>
        </w:rPr>
        <w:t>9</w:t>
      </w:r>
      <w:r w:rsidRPr="00531AAE">
        <w:rPr>
          <w:rFonts w:ascii="宋体" w:hAnsi="宋体" w:cs="宋体" w:hint="eastAsia"/>
          <w:color w:val="000000"/>
          <w:kern w:val="0"/>
          <w:sz w:val="24"/>
        </w:rPr>
        <w:t>）</w:t>
      </w:r>
      <w:r w:rsidR="00B430D6">
        <w:rPr>
          <w:rFonts w:ascii="宋体" w:hAnsi="宋体" w:cs="宋体" w:hint="eastAsia"/>
          <w:color w:val="000000"/>
          <w:kern w:val="0"/>
          <w:sz w:val="24"/>
        </w:rPr>
        <w:t xml:space="preserve"> </w:t>
      </w:r>
      <w:r w:rsidRPr="00531AAE">
        <w:rPr>
          <w:rFonts w:ascii="宋体" w:hAnsi="宋体" w:cs="宋体" w:hint="eastAsia"/>
          <w:color w:val="000000"/>
          <w:kern w:val="0"/>
          <w:sz w:val="24"/>
        </w:rPr>
        <w:t>中国证监会和深圳证券交易所要求的有助于说明交易实质的其他内容。</w:t>
      </w:r>
    </w:p>
    <w:p w:rsidR="00AD0EAC" w:rsidRPr="00531AAE" w:rsidRDefault="00AD0EAC" w:rsidP="00AD0EAC">
      <w:pPr>
        <w:widowControl/>
        <w:autoSpaceDE w:val="0"/>
        <w:autoSpaceDN w:val="0"/>
        <w:spacing w:line="360" w:lineRule="auto"/>
        <w:rPr>
          <w:rFonts w:ascii="宋体" w:hAnsi="宋体" w:cs="宋体"/>
          <w:color w:val="000000"/>
          <w:kern w:val="0"/>
          <w:sz w:val="24"/>
        </w:rPr>
      </w:pPr>
      <w:r w:rsidRPr="00363D30">
        <w:rPr>
          <w:rFonts w:ascii="宋体" w:hAnsi="宋体" w:cs="宋体" w:hint="eastAsia"/>
          <w:color w:val="000000"/>
          <w:kern w:val="0"/>
          <w:sz w:val="24"/>
        </w:rPr>
        <w:t>见附录</w:t>
      </w:r>
      <w:r w:rsidRPr="00363D30">
        <w:rPr>
          <w:rFonts w:ascii="宋体" w:hAnsi="宋体" w:cs="宋体"/>
          <w:color w:val="000000"/>
          <w:kern w:val="0"/>
          <w:sz w:val="24"/>
        </w:rPr>
        <w:t xml:space="preserve">B </w:t>
      </w:r>
      <w:r w:rsidR="00B430D6">
        <w:rPr>
          <w:rFonts w:ascii="宋体" w:hAnsi="宋体" w:cs="宋体"/>
          <w:color w:val="000000"/>
          <w:kern w:val="0"/>
          <w:sz w:val="24"/>
        </w:rPr>
        <w:t xml:space="preserve"> </w:t>
      </w:r>
      <w:r w:rsidRPr="00363D30">
        <w:rPr>
          <w:rFonts w:ascii="宋体" w:hAnsi="宋体" w:cs="宋体" w:hint="eastAsia"/>
          <w:color w:val="000000"/>
          <w:kern w:val="0"/>
          <w:sz w:val="24"/>
        </w:rPr>
        <w:t>列表</w:t>
      </w:r>
    </w:p>
    <w:p w:rsidR="00AD0EAC" w:rsidRPr="002F4255" w:rsidRDefault="00AD0EAC" w:rsidP="002F4255">
      <w:pPr>
        <w:pStyle w:val="a7"/>
        <w:numPr>
          <w:ilvl w:val="0"/>
          <w:numId w:val="0"/>
        </w:numPr>
        <w:spacing w:beforeLines="100" w:before="240" w:afterLines="100" w:after="240"/>
        <w:rPr>
          <w:sz w:val="24"/>
          <w:szCs w:val="24"/>
        </w:rPr>
      </w:pPr>
      <w:r w:rsidRPr="002F4255">
        <w:rPr>
          <w:rFonts w:hint="eastAsia"/>
          <w:sz w:val="24"/>
          <w:szCs w:val="24"/>
        </w:rPr>
        <w:t xml:space="preserve">附录B  </w:t>
      </w:r>
      <w:r w:rsidRPr="002F4255">
        <w:rPr>
          <w:sz w:val="24"/>
          <w:szCs w:val="24"/>
        </w:rPr>
        <w:t> </w:t>
      </w:r>
      <w:r w:rsidRPr="002F4255">
        <w:rPr>
          <w:sz w:val="24"/>
          <w:szCs w:val="24"/>
        </w:rPr>
        <w:t>表单、模板</w:t>
      </w:r>
      <w:r w:rsidRPr="002F4255">
        <w:rPr>
          <w:rFonts w:hint="eastAsia"/>
          <w:sz w:val="24"/>
          <w:szCs w:val="24"/>
        </w:rPr>
        <w:t>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3499"/>
        <w:gridCol w:w="1276"/>
        <w:gridCol w:w="1184"/>
        <w:gridCol w:w="1707"/>
      </w:tblGrid>
      <w:tr w:rsidR="00AD0EAC" w:rsidRPr="00597473" w:rsidTr="00473DB9">
        <w:tc>
          <w:tcPr>
            <w:tcW w:w="505" w:type="pct"/>
            <w:shd w:val="clear" w:color="auto" w:fill="E6E6E6"/>
          </w:tcPr>
          <w:p w:rsidR="00AD0EAC" w:rsidRPr="00597473" w:rsidRDefault="00AD0EAC" w:rsidP="00F21531">
            <w:pPr>
              <w:spacing w:line="360" w:lineRule="auto"/>
              <w:jc w:val="center"/>
              <w:rPr>
                <w:sz w:val="24"/>
              </w:rPr>
            </w:pPr>
            <w:r w:rsidRPr="00597473">
              <w:rPr>
                <w:rFonts w:hint="eastAsia"/>
                <w:sz w:val="24"/>
              </w:rPr>
              <w:t>序号</w:t>
            </w:r>
          </w:p>
        </w:tc>
        <w:tc>
          <w:tcPr>
            <w:tcW w:w="2051" w:type="pct"/>
            <w:shd w:val="clear" w:color="auto" w:fill="E6E6E6"/>
          </w:tcPr>
          <w:p w:rsidR="00AD0EAC" w:rsidRPr="00597473" w:rsidRDefault="00AD0EAC" w:rsidP="00F21531">
            <w:pPr>
              <w:spacing w:line="360" w:lineRule="auto"/>
              <w:jc w:val="center"/>
              <w:rPr>
                <w:sz w:val="24"/>
              </w:rPr>
            </w:pPr>
            <w:r w:rsidRPr="00597473">
              <w:rPr>
                <w:rFonts w:hint="eastAsia"/>
                <w:sz w:val="24"/>
              </w:rPr>
              <w:t>记录名称</w:t>
            </w:r>
          </w:p>
        </w:tc>
        <w:tc>
          <w:tcPr>
            <w:tcW w:w="748" w:type="pct"/>
            <w:shd w:val="clear" w:color="auto" w:fill="E6E6E6"/>
          </w:tcPr>
          <w:p w:rsidR="00AD0EAC" w:rsidRPr="00597473" w:rsidRDefault="00AD0EAC" w:rsidP="00F21531">
            <w:pPr>
              <w:spacing w:line="360" w:lineRule="auto"/>
              <w:jc w:val="center"/>
              <w:rPr>
                <w:sz w:val="24"/>
              </w:rPr>
            </w:pPr>
            <w:r>
              <w:rPr>
                <w:rFonts w:hint="eastAsia"/>
                <w:sz w:val="24"/>
              </w:rPr>
              <w:t>格式</w:t>
            </w:r>
          </w:p>
        </w:tc>
        <w:tc>
          <w:tcPr>
            <w:tcW w:w="694" w:type="pct"/>
            <w:shd w:val="clear" w:color="auto" w:fill="E6E6E6"/>
          </w:tcPr>
          <w:p w:rsidR="00AD0EAC" w:rsidRPr="00597473" w:rsidRDefault="00AD0EAC" w:rsidP="00F21531">
            <w:pPr>
              <w:spacing w:line="360" w:lineRule="auto"/>
              <w:jc w:val="center"/>
              <w:rPr>
                <w:sz w:val="24"/>
              </w:rPr>
            </w:pPr>
            <w:r w:rsidRPr="00597473">
              <w:rPr>
                <w:rFonts w:hint="eastAsia"/>
                <w:sz w:val="24"/>
              </w:rPr>
              <w:t>记录编号</w:t>
            </w:r>
          </w:p>
        </w:tc>
        <w:tc>
          <w:tcPr>
            <w:tcW w:w="1001" w:type="pct"/>
            <w:shd w:val="clear" w:color="auto" w:fill="E6E6E6"/>
          </w:tcPr>
          <w:p w:rsidR="00AD0EAC" w:rsidRPr="00597473" w:rsidRDefault="00AD0EAC" w:rsidP="00F21531">
            <w:pPr>
              <w:spacing w:line="360" w:lineRule="auto"/>
              <w:jc w:val="center"/>
              <w:rPr>
                <w:sz w:val="24"/>
              </w:rPr>
            </w:pPr>
            <w:r w:rsidRPr="00597473">
              <w:rPr>
                <w:rFonts w:hint="eastAsia"/>
                <w:sz w:val="24"/>
              </w:rPr>
              <w:t>管理部门</w:t>
            </w:r>
          </w:p>
        </w:tc>
      </w:tr>
      <w:tr w:rsidR="00AD0EAC" w:rsidRPr="00597473" w:rsidTr="00473DB9">
        <w:tc>
          <w:tcPr>
            <w:tcW w:w="505" w:type="pct"/>
          </w:tcPr>
          <w:p w:rsidR="00AD0EAC" w:rsidRPr="00597473" w:rsidRDefault="00AD0EAC" w:rsidP="00F21531">
            <w:pPr>
              <w:spacing w:line="360" w:lineRule="auto"/>
              <w:jc w:val="center"/>
              <w:rPr>
                <w:sz w:val="24"/>
              </w:rPr>
            </w:pPr>
            <w:r>
              <w:rPr>
                <w:rFonts w:hint="eastAsia"/>
                <w:sz w:val="24"/>
              </w:rPr>
              <w:t>1</w:t>
            </w:r>
          </w:p>
        </w:tc>
        <w:tc>
          <w:tcPr>
            <w:tcW w:w="2051" w:type="pct"/>
            <w:vAlign w:val="center"/>
          </w:tcPr>
          <w:p w:rsidR="005165A9" w:rsidRDefault="00AD0EAC" w:rsidP="00473DB9">
            <w:pPr>
              <w:spacing w:line="360" w:lineRule="auto"/>
              <w:rPr>
                <w:sz w:val="24"/>
              </w:rPr>
            </w:pPr>
            <w:r>
              <w:rPr>
                <w:rFonts w:hint="eastAsia"/>
                <w:sz w:val="24"/>
              </w:rPr>
              <w:t>关联人变动情况表</w:t>
            </w:r>
          </w:p>
        </w:tc>
        <w:tc>
          <w:tcPr>
            <w:tcW w:w="748" w:type="pct"/>
          </w:tcPr>
          <w:p w:rsidR="00AD0EAC" w:rsidRPr="008870E8" w:rsidRDefault="00AD0EAC" w:rsidP="00F21531">
            <w:pPr>
              <w:spacing w:line="360" w:lineRule="auto"/>
              <w:jc w:val="center"/>
              <w:rPr>
                <w:sz w:val="24"/>
              </w:rPr>
            </w:pPr>
            <w:r>
              <w:rPr>
                <w:rFonts w:hint="eastAsia"/>
                <w:sz w:val="24"/>
              </w:rPr>
              <w:t>附录</w:t>
            </w:r>
            <w:r>
              <w:rPr>
                <w:rFonts w:hint="eastAsia"/>
                <w:sz w:val="24"/>
              </w:rPr>
              <w:t>B.1</w:t>
            </w:r>
          </w:p>
        </w:tc>
        <w:tc>
          <w:tcPr>
            <w:tcW w:w="694" w:type="pct"/>
          </w:tcPr>
          <w:p w:rsidR="00AD0EAC" w:rsidRPr="00597473" w:rsidRDefault="00AD0EAC" w:rsidP="00F21531">
            <w:pPr>
              <w:spacing w:line="360" w:lineRule="auto"/>
              <w:jc w:val="center"/>
              <w:rPr>
                <w:sz w:val="24"/>
              </w:rPr>
            </w:pPr>
          </w:p>
        </w:tc>
        <w:tc>
          <w:tcPr>
            <w:tcW w:w="1001" w:type="pct"/>
          </w:tcPr>
          <w:p w:rsidR="00AD0EAC" w:rsidRPr="00597473" w:rsidRDefault="00AD0EAC" w:rsidP="00F21531">
            <w:pPr>
              <w:spacing w:line="360" w:lineRule="auto"/>
              <w:jc w:val="center"/>
              <w:rPr>
                <w:sz w:val="24"/>
              </w:rPr>
            </w:pPr>
            <w:r>
              <w:rPr>
                <w:rFonts w:hint="eastAsia"/>
                <w:sz w:val="24"/>
              </w:rPr>
              <w:t>财务部</w:t>
            </w:r>
          </w:p>
        </w:tc>
      </w:tr>
      <w:tr w:rsidR="00AD0EAC" w:rsidRPr="00597473" w:rsidTr="00473DB9">
        <w:tc>
          <w:tcPr>
            <w:tcW w:w="505" w:type="pct"/>
          </w:tcPr>
          <w:p w:rsidR="00AD0EAC" w:rsidRPr="00597473" w:rsidRDefault="00AD0EAC" w:rsidP="00F21531">
            <w:pPr>
              <w:spacing w:line="360" w:lineRule="auto"/>
              <w:jc w:val="center"/>
              <w:rPr>
                <w:sz w:val="24"/>
              </w:rPr>
            </w:pPr>
            <w:r>
              <w:rPr>
                <w:rFonts w:hint="eastAsia"/>
                <w:sz w:val="24"/>
              </w:rPr>
              <w:t>2</w:t>
            </w:r>
          </w:p>
        </w:tc>
        <w:tc>
          <w:tcPr>
            <w:tcW w:w="2051" w:type="pct"/>
            <w:vAlign w:val="center"/>
          </w:tcPr>
          <w:p w:rsidR="005165A9" w:rsidRDefault="00AD0EAC" w:rsidP="00473DB9">
            <w:pPr>
              <w:spacing w:line="360" w:lineRule="auto"/>
              <w:rPr>
                <w:sz w:val="24"/>
              </w:rPr>
            </w:pPr>
            <w:r>
              <w:rPr>
                <w:rFonts w:hint="eastAsia"/>
                <w:sz w:val="24"/>
              </w:rPr>
              <w:t>关联人清单</w:t>
            </w:r>
          </w:p>
        </w:tc>
        <w:tc>
          <w:tcPr>
            <w:tcW w:w="748" w:type="pct"/>
          </w:tcPr>
          <w:p w:rsidR="00AD0EAC" w:rsidRPr="008870E8" w:rsidRDefault="00AD0EAC" w:rsidP="00F21531">
            <w:pPr>
              <w:spacing w:line="360" w:lineRule="auto"/>
              <w:jc w:val="center"/>
              <w:rPr>
                <w:sz w:val="24"/>
              </w:rPr>
            </w:pPr>
            <w:r>
              <w:rPr>
                <w:rFonts w:hint="eastAsia"/>
                <w:sz w:val="24"/>
              </w:rPr>
              <w:t>附录</w:t>
            </w:r>
            <w:r>
              <w:rPr>
                <w:rFonts w:hint="eastAsia"/>
                <w:sz w:val="24"/>
              </w:rPr>
              <w:t>B.2</w:t>
            </w:r>
          </w:p>
        </w:tc>
        <w:tc>
          <w:tcPr>
            <w:tcW w:w="694" w:type="pct"/>
          </w:tcPr>
          <w:p w:rsidR="00AD0EAC" w:rsidRPr="00597473" w:rsidRDefault="00AD0EAC" w:rsidP="00F21531">
            <w:pPr>
              <w:spacing w:line="360" w:lineRule="auto"/>
              <w:jc w:val="center"/>
              <w:rPr>
                <w:sz w:val="24"/>
              </w:rPr>
            </w:pPr>
          </w:p>
        </w:tc>
        <w:tc>
          <w:tcPr>
            <w:tcW w:w="1001" w:type="pct"/>
          </w:tcPr>
          <w:p w:rsidR="00AD0EAC" w:rsidRPr="00597473" w:rsidRDefault="00AD0EAC" w:rsidP="00F21531">
            <w:pPr>
              <w:spacing w:line="360" w:lineRule="auto"/>
              <w:jc w:val="center"/>
              <w:rPr>
                <w:sz w:val="24"/>
              </w:rPr>
            </w:pPr>
            <w:r>
              <w:rPr>
                <w:rFonts w:hint="eastAsia"/>
                <w:sz w:val="24"/>
              </w:rPr>
              <w:t>财务部</w:t>
            </w:r>
          </w:p>
        </w:tc>
      </w:tr>
      <w:tr w:rsidR="00AD0EAC" w:rsidRPr="00597473" w:rsidTr="00473DB9">
        <w:tc>
          <w:tcPr>
            <w:tcW w:w="505" w:type="pct"/>
          </w:tcPr>
          <w:p w:rsidR="00AD0EAC" w:rsidRPr="00597473" w:rsidRDefault="00AD0EAC" w:rsidP="00F21531">
            <w:pPr>
              <w:spacing w:line="360" w:lineRule="auto"/>
              <w:jc w:val="center"/>
              <w:rPr>
                <w:sz w:val="24"/>
              </w:rPr>
            </w:pPr>
            <w:r>
              <w:rPr>
                <w:rFonts w:hint="eastAsia"/>
                <w:sz w:val="24"/>
              </w:rPr>
              <w:t>3</w:t>
            </w:r>
          </w:p>
        </w:tc>
        <w:tc>
          <w:tcPr>
            <w:tcW w:w="2051" w:type="pct"/>
            <w:vAlign w:val="center"/>
          </w:tcPr>
          <w:p w:rsidR="005165A9" w:rsidRDefault="00AD0EAC" w:rsidP="00473DB9">
            <w:pPr>
              <w:spacing w:line="360" w:lineRule="auto"/>
              <w:rPr>
                <w:sz w:val="24"/>
              </w:rPr>
            </w:pPr>
            <w:r>
              <w:rPr>
                <w:rFonts w:hint="eastAsia"/>
                <w:sz w:val="24"/>
              </w:rPr>
              <w:t>季度关联交易统计表</w:t>
            </w:r>
          </w:p>
        </w:tc>
        <w:tc>
          <w:tcPr>
            <w:tcW w:w="748" w:type="pct"/>
          </w:tcPr>
          <w:p w:rsidR="00AD0EAC" w:rsidRPr="008870E8" w:rsidRDefault="00AD0EAC" w:rsidP="00F21531">
            <w:pPr>
              <w:spacing w:line="360" w:lineRule="auto"/>
              <w:jc w:val="center"/>
              <w:rPr>
                <w:sz w:val="24"/>
              </w:rPr>
            </w:pPr>
            <w:r>
              <w:rPr>
                <w:rFonts w:hint="eastAsia"/>
                <w:sz w:val="24"/>
              </w:rPr>
              <w:t>附录</w:t>
            </w:r>
            <w:r>
              <w:rPr>
                <w:rFonts w:hint="eastAsia"/>
                <w:sz w:val="24"/>
              </w:rPr>
              <w:t>B.3</w:t>
            </w:r>
          </w:p>
        </w:tc>
        <w:tc>
          <w:tcPr>
            <w:tcW w:w="694" w:type="pct"/>
          </w:tcPr>
          <w:p w:rsidR="00AD0EAC" w:rsidRPr="00597473" w:rsidRDefault="00AD0EAC" w:rsidP="00F21531">
            <w:pPr>
              <w:spacing w:line="360" w:lineRule="auto"/>
              <w:jc w:val="center"/>
              <w:rPr>
                <w:sz w:val="24"/>
              </w:rPr>
            </w:pPr>
          </w:p>
        </w:tc>
        <w:tc>
          <w:tcPr>
            <w:tcW w:w="1001" w:type="pct"/>
          </w:tcPr>
          <w:p w:rsidR="00AD0EAC" w:rsidRPr="00597473" w:rsidRDefault="00AD0EAC" w:rsidP="00F21531">
            <w:pPr>
              <w:spacing w:line="360" w:lineRule="auto"/>
              <w:jc w:val="center"/>
              <w:rPr>
                <w:sz w:val="24"/>
              </w:rPr>
            </w:pPr>
            <w:r>
              <w:rPr>
                <w:rFonts w:hint="eastAsia"/>
                <w:sz w:val="24"/>
              </w:rPr>
              <w:t>财务部</w:t>
            </w:r>
          </w:p>
        </w:tc>
      </w:tr>
      <w:tr w:rsidR="00AD0EAC" w:rsidRPr="00597473" w:rsidTr="00473DB9">
        <w:tc>
          <w:tcPr>
            <w:tcW w:w="505" w:type="pct"/>
          </w:tcPr>
          <w:p w:rsidR="00AD0EAC" w:rsidRPr="00597473" w:rsidRDefault="00AD0EAC" w:rsidP="00F21531">
            <w:pPr>
              <w:spacing w:line="360" w:lineRule="auto"/>
              <w:jc w:val="center"/>
              <w:rPr>
                <w:sz w:val="24"/>
              </w:rPr>
            </w:pPr>
            <w:r>
              <w:rPr>
                <w:rFonts w:hint="eastAsia"/>
                <w:sz w:val="24"/>
              </w:rPr>
              <w:t>4</w:t>
            </w:r>
          </w:p>
        </w:tc>
        <w:tc>
          <w:tcPr>
            <w:tcW w:w="2051" w:type="pct"/>
            <w:vAlign w:val="center"/>
          </w:tcPr>
          <w:p w:rsidR="005165A9" w:rsidRDefault="00AD0EAC" w:rsidP="00473DB9">
            <w:pPr>
              <w:spacing w:line="360" w:lineRule="auto"/>
              <w:rPr>
                <w:sz w:val="24"/>
              </w:rPr>
            </w:pPr>
            <w:r>
              <w:rPr>
                <w:rFonts w:hint="eastAsia"/>
                <w:sz w:val="24"/>
              </w:rPr>
              <w:t>年度关联交易统计表</w:t>
            </w:r>
          </w:p>
        </w:tc>
        <w:tc>
          <w:tcPr>
            <w:tcW w:w="748" w:type="pct"/>
          </w:tcPr>
          <w:p w:rsidR="00AD0EAC" w:rsidRPr="008870E8" w:rsidRDefault="00AD0EAC" w:rsidP="00F21531">
            <w:pPr>
              <w:spacing w:line="360" w:lineRule="auto"/>
              <w:jc w:val="center"/>
              <w:rPr>
                <w:sz w:val="24"/>
              </w:rPr>
            </w:pPr>
            <w:r>
              <w:rPr>
                <w:rFonts w:hint="eastAsia"/>
                <w:sz w:val="24"/>
              </w:rPr>
              <w:t>附录</w:t>
            </w:r>
            <w:r>
              <w:rPr>
                <w:rFonts w:hint="eastAsia"/>
                <w:sz w:val="24"/>
              </w:rPr>
              <w:t>B.4</w:t>
            </w:r>
          </w:p>
        </w:tc>
        <w:tc>
          <w:tcPr>
            <w:tcW w:w="694" w:type="pct"/>
          </w:tcPr>
          <w:p w:rsidR="00AD0EAC" w:rsidRPr="00597473" w:rsidRDefault="00AD0EAC" w:rsidP="00F21531">
            <w:pPr>
              <w:spacing w:line="360" w:lineRule="auto"/>
              <w:jc w:val="center"/>
              <w:rPr>
                <w:sz w:val="24"/>
              </w:rPr>
            </w:pPr>
          </w:p>
        </w:tc>
        <w:tc>
          <w:tcPr>
            <w:tcW w:w="1001" w:type="pct"/>
          </w:tcPr>
          <w:p w:rsidR="00AD0EAC" w:rsidRPr="00597473" w:rsidRDefault="00AD0EAC" w:rsidP="00F21531">
            <w:pPr>
              <w:spacing w:line="360" w:lineRule="auto"/>
              <w:jc w:val="center"/>
              <w:rPr>
                <w:sz w:val="24"/>
              </w:rPr>
            </w:pPr>
            <w:r>
              <w:rPr>
                <w:rFonts w:hint="eastAsia"/>
                <w:sz w:val="24"/>
              </w:rPr>
              <w:t>财务部</w:t>
            </w:r>
          </w:p>
        </w:tc>
      </w:tr>
      <w:tr w:rsidR="00AD0EAC" w:rsidRPr="00597473" w:rsidTr="00473DB9">
        <w:tc>
          <w:tcPr>
            <w:tcW w:w="505" w:type="pct"/>
          </w:tcPr>
          <w:p w:rsidR="00AD0EAC" w:rsidRPr="00597473" w:rsidRDefault="00AD0EAC" w:rsidP="00F21531">
            <w:pPr>
              <w:spacing w:line="360" w:lineRule="auto"/>
              <w:jc w:val="center"/>
              <w:rPr>
                <w:sz w:val="24"/>
              </w:rPr>
            </w:pPr>
            <w:r>
              <w:rPr>
                <w:rFonts w:hint="eastAsia"/>
                <w:sz w:val="24"/>
              </w:rPr>
              <w:t>5</w:t>
            </w:r>
          </w:p>
        </w:tc>
        <w:tc>
          <w:tcPr>
            <w:tcW w:w="2051" w:type="pct"/>
            <w:vAlign w:val="center"/>
          </w:tcPr>
          <w:p w:rsidR="005165A9" w:rsidRDefault="00AD0EAC" w:rsidP="00473DB9">
            <w:pPr>
              <w:spacing w:line="360" w:lineRule="auto"/>
              <w:rPr>
                <w:sz w:val="24"/>
              </w:rPr>
            </w:pPr>
            <w:r>
              <w:rPr>
                <w:rFonts w:hint="eastAsia"/>
                <w:sz w:val="24"/>
              </w:rPr>
              <w:t>年度关联交易预测统计表</w:t>
            </w:r>
          </w:p>
        </w:tc>
        <w:tc>
          <w:tcPr>
            <w:tcW w:w="748" w:type="pct"/>
          </w:tcPr>
          <w:p w:rsidR="00AD0EAC" w:rsidRPr="008870E8" w:rsidRDefault="00AD0EAC" w:rsidP="00F21531">
            <w:pPr>
              <w:spacing w:line="360" w:lineRule="auto"/>
              <w:jc w:val="center"/>
              <w:rPr>
                <w:sz w:val="24"/>
              </w:rPr>
            </w:pPr>
            <w:r>
              <w:rPr>
                <w:rFonts w:hint="eastAsia"/>
                <w:sz w:val="24"/>
              </w:rPr>
              <w:t>附录</w:t>
            </w:r>
            <w:r>
              <w:rPr>
                <w:rFonts w:hint="eastAsia"/>
                <w:sz w:val="24"/>
              </w:rPr>
              <w:t>B.5</w:t>
            </w:r>
          </w:p>
        </w:tc>
        <w:tc>
          <w:tcPr>
            <w:tcW w:w="694" w:type="pct"/>
          </w:tcPr>
          <w:p w:rsidR="00AD0EAC" w:rsidRPr="00597473" w:rsidRDefault="00AD0EAC" w:rsidP="00F21531">
            <w:pPr>
              <w:spacing w:line="360" w:lineRule="auto"/>
              <w:jc w:val="center"/>
              <w:rPr>
                <w:sz w:val="24"/>
              </w:rPr>
            </w:pPr>
          </w:p>
        </w:tc>
        <w:tc>
          <w:tcPr>
            <w:tcW w:w="1001" w:type="pct"/>
          </w:tcPr>
          <w:p w:rsidR="00AD0EAC" w:rsidRPr="00597473" w:rsidRDefault="00AD0EAC" w:rsidP="00F21531">
            <w:pPr>
              <w:spacing w:line="360" w:lineRule="auto"/>
              <w:jc w:val="center"/>
              <w:rPr>
                <w:sz w:val="24"/>
              </w:rPr>
            </w:pPr>
            <w:r>
              <w:rPr>
                <w:rFonts w:hint="eastAsia"/>
                <w:sz w:val="24"/>
              </w:rPr>
              <w:t>财务部</w:t>
            </w:r>
          </w:p>
        </w:tc>
      </w:tr>
      <w:tr w:rsidR="00AD0EAC" w:rsidRPr="00597473" w:rsidTr="00473DB9">
        <w:tc>
          <w:tcPr>
            <w:tcW w:w="505" w:type="pct"/>
          </w:tcPr>
          <w:p w:rsidR="00AD0EAC" w:rsidRPr="00597473" w:rsidRDefault="00AD0EAC" w:rsidP="00F21531">
            <w:pPr>
              <w:spacing w:line="360" w:lineRule="auto"/>
              <w:jc w:val="center"/>
              <w:rPr>
                <w:sz w:val="24"/>
              </w:rPr>
            </w:pPr>
            <w:r>
              <w:rPr>
                <w:rFonts w:hint="eastAsia"/>
                <w:sz w:val="24"/>
              </w:rPr>
              <w:t>6</w:t>
            </w:r>
          </w:p>
        </w:tc>
        <w:tc>
          <w:tcPr>
            <w:tcW w:w="2051" w:type="pct"/>
            <w:vAlign w:val="center"/>
          </w:tcPr>
          <w:p w:rsidR="005165A9" w:rsidRDefault="00AD0EAC" w:rsidP="00473DB9">
            <w:pPr>
              <w:spacing w:line="360" w:lineRule="auto"/>
              <w:rPr>
                <w:sz w:val="24"/>
              </w:rPr>
            </w:pPr>
            <w:r>
              <w:rPr>
                <w:rFonts w:hint="eastAsia"/>
                <w:sz w:val="24"/>
              </w:rPr>
              <w:t>关联交易滚动预测统计表</w:t>
            </w:r>
          </w:p>
        </w:tc>
        <w:tc>
          <w:tcPr>
            <w:tcW w:w="748" w:type="pct"/>
          </w:tcPr>
          <w:p w:rsidR="00AD0EAC" w:rsidRPr="008870E8" w:rsidRDefault="00AD0EAC" w:rsidP="00F21531">
            <w:pPr>
              <w:spacing w:line="360" w:lineRule="auto"/>
              <w:jc w:val="center"/>
              <w:rPr>
                <w:sz w:val="24"/>
              </w:rPr>
            </w:pPr>
            <w:r>
              <w:rPr>
                <w:rFonts w:hint="eastAsia"/>
                <w:sz w:val="24"/>
              </w:rPr>
              <w:t>附录</w:t>
            </w:r>
            <w:r>
              <w:rPr>
                <w:rFonts w:hint="eastAsia"/>
                <w:sz w:val="24"/>
              </w:rPr>
              <w:t>B.6</w:t>
            </w:r>
          </w:p>
        </w:tc>
        <w:tc>
          <w:tcPr>
            <w:tcW w:w="694" w:type="pct"/>
          </w:tcPr>
          <w:p w:rsidR="00AD0EAC" w:rsidRPr="00597473" w:rsidRDefault="00AD0EAC" w:rsidP="00F21531">
            <w:pPr>
              <w:spacing w:line="360" w:lineRule="auto"/>
              <w:jc w:val="center"/>
              <w:rPr>
                <w:sz w:val="24"/>
              </w:rPr>
            </w:pPr>
          </w:p>
        </w:tc>
        <w:tc>
          <w:tcPr>
            <w:tcW w:w="1001" w:type="pct"/>
          </w:tcPr>
          <w:p w:rsidR="00AD0EAC" w:rsidRPr="00597473" w:rsidRDefault="00AD0EAC" w:rsidP="00F21531">
            <w:pPr>
              <w:spacing w:line="360" w:lineRule="auto"/>
              <w:jc w:val="center"/>
              <w:rPr>
                <w:sz w:val="24"/>
              </w:rPr>
            </w:pPr>
            <w:r>
              <w:rPr>
                <w:rFonts w:hint="eastAsia"/>
                <w:sz w:val="24"/>
              </w:rPr>
              <w:t>财务部</w:t>
            </w:r>
          </w:p>
        </w:tc>
      </w:tr>
    </w:tbl>
    <w:p w:rsidR="00AD0EAC" w:rsidRPr="002F4255" w:rsidRDefault="00AD0EAC" w:rsidP="002F4255">
      <w:pPr>
        <w:pStyle w:val="a7"/>
        <w:numPr>
          <w:ilvl w:val="0"/>
          <w:numId w:val="0"/>
        </w:numPr>
        <w:spacing w:beforeLines="100" w:before="240" w:afterLines="100" w:after="240"/>
        <w:rPr>
          <w:sz w:val="24"/>
          <w:szCs w:val="24"/>
        </w:rPr>
      </w:pPr>
      <w:r w:rsidRPr="002F4255">
        <w:rPr>
          <w:rFonts w:hint="eastAsia"/>
          <w:sz w:val="24"/>
          <w:szCs w:val="24"/>
        </w:rPr>
        <w:t>附录</w:t>
      </w:r>
      <w:r w:rsidRPr="002F4255">
        <w:rPr>
          <w:sz w:val="24"/>
          <w:szCs w:val="24"/>
        </w:rPr>
        <w:t>C</w:t>
      </w:r>
      <w:r w:rsidRPr="002F4255">
        <w:rPr>
          <w:rFonts w:hint="eastAsia"/>
          <w:sz w:val="24"/>
          <w:szCs w:val="24"/>
        </w:rPr>
        <w:t xml:space="preserve">  引用文件列表</w:t>
      </w:r>
    </w:p>
    <w:p w:rsidR="00AD0EAC" w:rsidRPr="00256627" w:rsidRDefault="00AD0EAC" w:rsidP="00AD0EAC">
      <w:pPr>
        <w:autoSpaceDE w:val="0"/>
        <w:autoSpaceDN w:val="0"/>
        <w:adjustRightInd w:val="0"/>
        <w:spacing w:line="360" w:lineRule="auto"/>
        <w:jc w:val="left"/>
        <w:rPr>
          <w:rFonts w:ascii="宋体" w:hAnsi="宋体"/>
          <w:sz w:val="24"/>
        </w:rPr>
      </w:pPr>
      <w:r w:rsidRPr="00256627">
        <w:rPr>
          <w:rFonts w:ascii="宋体" w:hAnsi="宋体" w:hint="eastAsia"/>
          <w:sz w:val="24"/>
        </w:rPr>
        <w:t>见表</w:t>
      </w:r>
      <w:r>
        <w:rPr>
          <w:rFonts w:ascii="宋体" w:hAnsi="宋体"/>
          <w:sz w:val="24"/>
        </w:rPr>
        <w:t>C</w:t>
      </w:r>
      <w:r w:rsidRPr="00256627">
        <w:rPr>
          <w:rFonts w:ascii="宋体" w:hAnsi="宋体" w:hint="eastAsia"/>
          <w:sz w:val="24"/>
        </w:rPr>
        <w:t>.1。</w:t>
      </w:r>
    </w:p>
    <w:p w:rsidR="00AD0EAC" w:rsidRPr="00256627" w:rsidRDefault="00AD0EAC" w:rsidP="00AD0EAC">
      <w:pPr>
        <w:autoSpaceDE w:val="0"/>
        <w:autoSpaceDN w:val="0"/>
        <w:adjustRightInd w:val="0"/>
        <w:spacing w:line="360" w:lineRule="auto"/>
        <w:jc w:val="center"/>
        <w:rPr>
          <w:rFonts w:ascii="黑体" w:eastAsia="黑体" w:hAnsi="宋体"/>
          <w:sz w:val="24"/>
        </w:rPr>
      </w:pPr>
      <w:r w:rsidRPr="00256627">
        <w:rPr>
          <w:rFonts w:ascii="黑体" w:eastAsia="黑体" w:hAnsi="宋体" w:hint="eastAsia"/>
          <w:sz w:val="24"/>
        </w:rPr>
        <w:t>表C.1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99"/>
        <w:gridCol w:w="2110"/>
        <w:gridCol w:w="1968"/>
      </w:tblGrid>
      <w:tr w:rsidR="00AD0EAC" w:rsidRPr="00256627" w:rsidTr="00F21531">
        <w:trPr>
          <w:trHeight w:val="454"/>
          <w:jc w:val="center"/>
        </w:trPr>
        <w:tc>
          <w:tcPr>
            <w:tcW w:w="440" w:type="pct"/>
            <w:shd w:val="clear" w:color="auto" w:fill="F2F2F2"/>
            <w:vAlign w:val="center"/>
          </w:tcPr>
          <w:p w:rsidR="00AD0EAC" w:rsidRPr="00256627" w:rsidRDefault="00AD0EAC" w:rsidP="00F21531">
            <w:pPr>
              <w:jc w:val="center"/>
              <w:rPr>
                <w:rFonts w:ascii="宋体" w:hAnsi="宋体"/>
                <w:sz w:val="24"/>
              </w:rPr>
            </w:pPr>
            <w:r w:rsidRPr="00256627">
              <w:rPr>
                <w:rFonts w:ascii="宋体" w:hAnsi="宋体" w:hint="eastAsia"/>
                <w:sz w:val="24"/>
              </w:rPr>
              <w:t>序号</w:t>
            </w:r>
          </w:p>
        </w:tc>
        <w:tc>
          <w:tcPr>
            <w:tcW w:w="2169" w:type="pct"/>
            <w:shd w:val="clear" w:color="auto" w:fill="F2F2F2"/>
            <w:vAlign w:val="center"/>
          </w:tcPr>
          <w:p w:rsidR="00AD0EAC" w:rsidRPr="00256627" w:rsidRDefault="00AD0EAC" w:rsidP="00F21531">
            <w:pPr>
              <w:jc w:val="center"/>
              <w:rPr>
                <w:rFonts w:ascii="宋体" w:hAnsi="宋体"/>
                <w:sz w:val="24"/>
              </w:rPr>
            </w:pPr>
            <w:r w:rsidRPr="00256627">
              <w:rPr>
                <w:rFonts w:ascii="宋体" w:hAnsi="宋体" w:hint="eastAsia"/>
                <w:sz w:val="24"/>
              </w:rPr>
              <w:t>参考文件</w:t>
            </w:r>
          </w:p>
        </w:tc>
        <w:tc>
          <w:tcPr>
            <w:tcW w:w="1237" w:type="pct"/>
            <w:shd w:val="clear" w:color="auto" w:fill="F2F2F2"/>
            <w:vAlign w:val="center"/>
          </w:tcPr>
          <w:p w:rsidR="00AD0EAC" w:rsidRPr="00256627" w:rsidRDefault="00AD0EAC" w:rsidP="00F21531">
            <w:pPr>
              <w:jc w:val="center"/>
              <w:rPr>
                <w:rFonts w:ascii="宋体" w:hAnsi="宋体"/>
                <w:sz w:val="24"/>
              </w:rPr>
            </w:pPr>
            <w:r w:rsidRPr="00256627">
              <w:rPr>
                <w:rFonts w:ascii="宋体" w:hAnsi="宋体" w:hint="eastAsia"/>
                <w:sz w:val="24"/>
              </w:rPr>
              <w:t>文件编号</w:t>
            </w:r>
          </w:p>
        </w:tc>
        <w:tc>
          <w:tcPr>
            <w:tcW w:w="1154" w:type="pct"/>
            <w:shd w:val="clear" w:color="auto" w:fill="F2F2F2"/>
            <w:vAlign w:val="center"/>
          </w:tcPr>
          <w:p w:rsidR="00AD0EAC" w:rsidRPr="00256627" w:rsidRDefault="00AD0EAC" w:rsidP="00F21531">
            <w:pPr>
              <w:jc w:val="center"/>
              <w:rPr>
                <w:rFonts w:ascii="宋体" w:hAnsi="宋体"/>
                <w:sz w:val="24"/>
              </w:rPr>
            </w:pPr>
            <w:r w:rsidRPr="00256627">
              <w:rPr>
                <w:rFonts w:ascii="宋体" w:hAnsi="宋体" w:hint="eastAsia"/>
                <w:sz w:val="24"/>
              </w:rPr>
              <w:t>管理部门</w:t>
            </w:r>
          </w:p>
        </w:tc>
      </w:tr>
      <w:tr w:rsidR="00AD0EAC" w:rsidRPr="00256627" w:rsidTr="00F21531">
        <w:trPr>
          <w:trHeight w:val="454"/>
          <w:jc w:val="center"/>
        </w:trPr>
        <w:tc>
          <w:tcPr>
            <w:tcW w:w="440" w:type="pct"/>
            <w:vAlign w:val="center"/>
          </w:tcPr>
          <w:p w:rsidR="00AD0EAC" w:rsidRPr="00256627" w:rsidRDefault="00AD0EAC" w:rsidP="00F21531">
            <w:pPr>
              <w:jc w:val="center"/>
              <w:rPr>
                <w:rFonts w:ascii="宋体" w:hAnsi="宋体"/>
                <w:sz w:val="24"/>
              </w:rPr>
            </w:pPr>
          </w:p>
        </w:tc>
        <w:tc>
          <w:tcPr>
            <w:tcW w:w="2169" w:type="pct"/>
            <w:vAlign w:val="center"/>
          </w:tcPr>
          <w:p w:rsidR="00AD0EAC" w:rsidRPr="00256627" w:rsidRDefault="00AD0EAC" w:rsidP="00F21531">
            <w:pPr>
              <w:jc w:val="center"/>
              <w:rPr>
                <w:rFonts w:ascii="宋体" w:hAnsi="宋体"/>
                <w:sz w:val="24"/>
              </w:rPr>
            </w:pPr>
          </w:p>
        </w:tc>
        <w:tc>
          <w:tcPr>
            <w:tcW w:w="1237" w:type="pct"/>
            <w:vAlign w:val="center"/>
          </w:tcPr>
          <w:p w:rsidR="00AD0EAC" w:rsidRPr="00256627" w:rsidRDefault="00AD0EAC" w:rsidP="00F21531">
            <w:pPr>
              <w:jc w:val="center"/>
              <w:rPr>
                <w:rFonts w:ascii="宋体" w:hAnsi="宋体"/>
                <w:sz w:val="24"/>
              </w:rPr>
            </w:pPr>
          </w:p>
        </w:tc>
        <w:tc>
          <w:tcPr>
            <w:tcW w:w="1154" w:type="pct"/>
            <w:vAlign w:val="center"/>
          </w:tcPr>
          <w:p w:rsidR="00AD0EAC" w:rsidRPr="00256627" w:rsidRDefault="00AD0EAC" w:rsidP="00F21531">
            <w:pPr>
              <w:jc w:val="center"/>
              <w:rPr>
                <w:rFonts w:ascii="宋体" w:hAnsi="宋体"/>
                <w:sz w:val="24"/>
              </w:rPr>
            </w:pPr>
          </w:p>
        </w:tc>
      </w:tr>
      <w:tr w:rsidR="00AD0EAC" w:rsidRPr="00256627" w:rsidTr="00F21531">
        <w:trPr>
          <w:trHeight w:val="454"/>
          <w:jc w:val="center"/>
        </w:trPr>
        <w:tc>
          <w:tcPr>
            <w:tcW w:w="440" w:type="pct"/>
            <w:vAlign w:val="center"/>
          </w:tcPr>
          <w:p w:rsidR="00AD0EAC" w:rsidRPr="00256627" w:rsidRDefault="00AD0EAC" w:rsidP="00F21531">
            <w:pPr>
              <w:jc w:val="center"/>
              <w:rPr>
                <w:rFonts w:ascii="宋体" w:hAnsi="宋体"/>
                <w:sz w:val="24"/>
              </w:rPr>
            </w:pPr>
          </w:p>
        </w:tc>
        <w:tc>
          <w:tcPr>
            <w:tcW w:w="2169" w:type="pct"/>
            <w:vAlign w:val="center"/>
          </w:tcPr>
          <w:p w:rsidR="00AD0EAC" w:rsidRPr="00256627" w:rsidRDefault="00AD0EAC" w:rsidP="00F21531">
            <w:pPr>
              <w:jc w:val="center"/>
              <w:rPr>
                <w:rFonts w:ascii="宋体" w:hAnsi="宋体"/>
                <w:sz w:val="24"/>
                <w:lang w:val="en-AU"/>
              </w:rPr>
            </w:pPr>
          </w:p>
        </w:tc>
        <w:tc>
          <w:tcPr>
            <w:tcW w:w="1237" w:type="pct"/>
            <w:vAlign w:val="center"/>
          </w:tcPr>
          <w:p w:rsidR="00AD0EAC" w:rsidRPr="00C53BAD" w:rsidRDefault="00AD0EAC" w:rsidP="00F21531">
            <w:pPr>
              <w:jc w:val="center"/>
              <w:rPr>
                <w:rFonts w:ascii="宋体" w:hAnsi="宋体"/>
                <w:sz w:val="24"/>
                <w:lang w:val="en-AU"/>
              </w:rPr>
            </w:pPr>
          </w:p>
        </w:tc>
        <w:tc>
          <w:tcPr>
            <w:tcW w:w="1154" w:type="pct"/>
            <w:vAlign w:val="center"/>
          </w:tcPr>
          <w:p w:rsidR="00AD0EAC" w:rsidRPr="00256627" w:rsidRDefault="00AD0EAC" w:rsidP="00F21531">
            <w:pPr>
              <w:jc w:val="center"/>
              <w:rPr>
                <w:rFonts w:ascii="宋体" w:hAnsi="宋体"/>
                <w:sz w:val="24"/>
              </w:rPr>
            </w:pPr>
          </w:p>
        </w:tc>
      </w:tr>
      <w:tr w:rsidR="00AD0EAC" w:rsidRPr="00256627" w:rsidTr="00F21531">
        <w:trPr>
          <w:trHeight w:val="454"/>
          <w:jc w:val="center"/>
        </w:trPr>
        <w:tc>
          <w:tcPr>
            <w:tcW w:w="440" w:type="pct"/>
            <w:vAlign w:val="center"/>
          </w:tcPr>
          <w:p w:rsidR="00AD0EAC" w:rsidRPr="00256627" w:rsidRDefault="00AD0EAC" w:rsidP="00F21531">
            <w:pPr>
              <w:jc w:val="center"/>
              <w:rPr>
                <w:rFonts w:ascii="宋体" w:hAnsi="宋体"/>
                <w:sz w:val="24"/>
              </w:rPr>
            </w:pPr>
          </w:p>
        </w:tc>
        <w:tc>
          <w:tcPr>
            <w:tcW w:w="2169" w:type="pct"/>
            <w:vAlign w:val="center"/>
          </w:tcPr>
          <w:p w:rsidR="00AD0EAC" w:rsidRPr="00256627" w:rsidRDefault="00AD0EAC" w:rsidP="00F21531">
            <w:pPr>
              <w:jc w:val="center"/>
              <w:rPr>
                <w:sz w:val="24"/>
              </w:rPr>
            </w:pPr>
          </w:p>
        </w:tc>
        <w:tc>
          <w:tcPr>
            <w:tcW w:w="1237" w:type="pct"/>
            <w:vAlign w:val="center"/>
          </w:tcPr>
          <w:p w:rsidR="00AD0EAC" w:rsidRPr="00256627" w:rsidRDefault="00AD0EAC" w:rsidP="00F21531">
            <w:pPr>
              <w:jc w:val="center"/>
              <w:rPr>
                <w:rFonts w:ascii="宋体" w:hAnsi="宋体"/>
                <w:sz w:val="24"/>
              </w:rPr>
            </w:pPr>
          </w:p>
        </w:tc>
        <w:tc>
          <w:tcPr>
            <w:tcW w:w="1154" w:type="pct"/>
            <w:vAlign w:val="center"/>
          </w:tcPr>
          <w:p w:rsidR="00AD0EAC" w:rsidRDefault="00AD0EAC" w:rsidP="00F21531">
            <w:pPr>
              <w:jc w:val="center"/>
              <w:rPr>
                <w:rFonts w:ascii="宋体" w:hAnsi="宋体"/>
                <w:sz w:val="24"/>
              </w:rPr>
            </w:pPr>
          </w:p>
        </w:tc>
      </w:tr>
    </w:tbl>
    <w:p w:rsidR="00AD0EAC" w:rsidRDefault="0045063B" w:rsidP="00AD0EAC">
      <w:pPr>
        <w:spacing w:line="360" w:lineRule="auto"/>
        <w:rPr>
          <w:rFonts w:ascii="宋体" w:hAnsi="宋体" w:cs="Arial"/>
          <w:b/>
          <w:bCs/>
          <w:sz w:val="24"/>
        </w:rPr>
      </w:pPr>
      <w:r>
        <w:rPr>
          <w:rFonts w:ascii="宋体" w:hAnsi="宋体"/>
          <w:noProof/>
          <w:sz w:val="24"/>
        </w:rPr>
        <w:pict>
          <v:line id="_x0000_s1047" style="position:absolute;left:0;text-align:left;flip:y;z-index:251659776;visibility:visible;mso-position-horizontal-relative:text;mso-position-vertical-relative:text" from="131.35pt,21.1pt" to="318.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" strokeweight="1pt"/>
        </w:pict>
      </w:r>
    </w:p>
    <w:p w:rsidR="00AD0EAC" w:rsidRDefault="00AD0EAC" w:rsidP="00AD0EAC">
      <w:pPr>
        <w:spacing w:line="360" w:lineRule="auto"/>
        <w:rPr>
          <w:rFonts w:ascii="宋体" w:hAnsi="宋体" w:cs="Arial"/>
          <w:b/>
          <w:bCs/>
          <w:sz w:val="24"/>
        </w:rPr>
      </w:pPr>
    </w:p>
    <w:p w:rsidR="005D7682" w:rsidRDefault="005D7682" w:rsidP="00AD0EAC">
      <w:pPr>
        <w:spacing w:line="360" w:lineRule="auto"/>
        <w:rPr>
          <w:rFonts w:ascii="宋体" w:hAnsi="宋体" w:cs="Arial"/>
          <w:b/>
          <w:bCs/>
          <w:sz w:val="24"/>
        </w:rPr>
      </w:pPr>
    </w:p>
    <w:p w:rsidR="00AD0EAC" w:rsidRPr="00597473" w:rsidRDefault="00AD0EAC" w:rsidP="00AD0EAC">
      <w:pPr>
        <w:spacing w:line="360" w:lineRule="auto"/>
        <w:rPr>
          <w:rFonts w:ascii="宋体" w:hAnsi="宋体" w:cs="Arial"/>
          <w:b/>
          <w:bCs/>
          <w:sz w:val="24"/>
        </w:rPr>
      </w:pPr>
      <w:r w:rsidRPr="00597473">
        <w:rPr>
          <w:rFonts w:ascii="宋体" w:hAnsi="宋体" w:cs="Arial" w:hint="eastAsia"/>
          <w:b/>
          <w:bCs/>
          <w:sz w:val="24"/>
        </w:rPr>
        <w:t>附则</w:t>
      </w:r>
    </w:p>
    <w:p w:rsidR="00AD0EAC" w:rsidRPr="00597473" w:rsidRDefault="00AD0EAC" w:rsidP="00AD0EAC">
      <w:pPr>
        <w:pStyle w:val="af5"/>
        <w:spacing w:line="360" w:lineRule="auto"/>
        <w:ind w:firstLine="480"/>
        <w:rPr>
          <w:rFonts w:ascii="Times New Roman"/>
          <w:sz w:val="24"/>
          <w:szCs w:val="24"/>
        </w:rPr>
      </w:pPr>
      <w:r w:rsidRPr="00597473">
        <w:rPr>
          <w:rFonts w:ascii="Times New Roman" w:hint="eastAsia"/>
          <w:sz w:val="24"/>
          <w:szCs w:val="24"/>
        </w:rPr>
        <w:lastRenderedPageBreak/>
        <w:t>本程序起草单位：</w:t>
      </w:r>
      <w:r w:rsidR="00437CDA">
        <w:rPr>
          <w:rFonts w:ascii="Times New Roman" w:hint="eastAsia"/>
          <w:sz w:val="24"/>
          <w:szCs w:val="24"/>
        </w:rPr>
        <w:t>董事会办公室</w:t>
      </w:r>
    </w:p>
    <w:p w:rsidR="00AD0EAC" w:rsidRPr="00597473" w:rsidRDefault="00AD0EAC" w:rsidP="00AD0EAC">
      <w:pPr>
        <w:pStyle w:val="af5"/>
        <w:spacing w:line="360" w:lineRule="auto"/>
        <w:ind w:firstLine="480"/>
        <w:rPr>
          <w:rFonts w:ascii="Times New Roman"/>
          <w:sz w:val="24"/>
          <w:szCs w:val="24"/>
        </w:rPr>
      </w:pPr>
      <w:r w:rsidRPr="00597473">
        <w:rPr>
          <w:rFonts w:ascii="Times New Roman" w:hint="eastAsia"/>
          <w:sz w:val="24"/>
          <w:szCs w:val="24"/>
        </w:rPr>
        <w:t>本程序起草人：</w:t>
      </w:r>
      <w:r>
        <w:rPr>
          <w:rFonts w:ascii="Times New Roman" w:hint="eastAsia"/>
          <w:sz w:val="24"/>
          <w:szCs w:val="24"/>
        </w:rPr>
        <w:t>揭中华、</w:t>
      </w:r>
      <w:r w:rsidR="00BB36D6">
        <w:rPr>
          <w:rFonts w:ascii="Times New Roman" w:hint="eastAsia"/>
          <w:sz w:val="24"/>
          <w:szCs w:val="24"/>
        </w:rPr>
        <w:t>师吉阳</w:t>
      </w:r>
    </w:p>
    <w:p w:rsidR="00AD0EAC" w:rsidRPr="00597473" w:rsidRDefault="00AD0EAC" w:rsidP="00AD0EAC">
      <w:pPr>
        <w:pStyle w:val="af5"/>
        <w:spacing w:line="360" w:lineRule="auto"/>
        <w:ind w:firstLine="480"/>
        <w:rPr>
          <w:rFonts w:ascii="Times New Roman"/>
          <w:sz w:val="24"/>
          <w:szCs w:val="24"/>
        </w:rPr>
      </w:pPr>
      <w:r w:rsidRPr="00597473">
        <w:rPr>
          <w:rFonts w:ascii="Times New Roman" w:hint="eastAsia"/>
          <w:sz w:val="24"/>
          <w:szCs w:val="24"/>
        </w:rPr>
        <w:t>本程序审核人：</w:t>
      </w:r>
      <w:hyperlink r:id="rId18" w:history="1">
        <w:r w:rsidR="005165A9" w:rsidRPr="00473DB9">
          <w:rPr>
            <w:rFonts w:ascii="Times New Roman" w:hint="eastAsia"/>
            <w:sz w:val="24"/>
            <w:szCs w:val="24"/>
          </w:rPr>
          <w:t>华騳驫</w:t>
        </w:r>
      </w:hyperlink>
    </w:p>
    <w:p w:rsidR="002C63F9" w:rsidRPr="00597473" w:rsidRDefault="00AD0EAC" w:rsidP="00AD0EAC">
      <w:pPr>
        <w:pStyle w:val="af5"/>
        <w:spacing w:line="360" w:lineRule="auto"/>
        <w:ind w:firstLine="480"/>
        <w:rPr>
          <w:sz w:val="24"/>
          <w:szCs w:val="24"/>
        </w:rPr>
      </w:pPr>
      <w:r w:rsidRPr="00597473">
        <w:rPr>
          <w:rFonts w:ascii="Times New Roman" w:hint="eastAsia"/>
          <w:sz w:val="24"/>
          <w:szCs w:val="24"/>
        </w:rPr>
        <w:t>本程序批准人：</w:t>
      </w:r>
      <w:r>
        <w:rPr>
          <w:rFonts w:ascii="Times New Roman" w:hint="eastAsia"/>
          <w:sz w:val="24"/>
          <w:szCs w:val="24"/>
        </w:rPr>
        <w:t>王</w:t>
      </w:r>
      <w:r>
        <w:rPr>
          <w:rFonts w:ascii="Times New Roman"/>
          <w:sz w:val="24"/>
          <w:szCs w:val="24"/>
        </w:rPr>
        <w:t>锟</w:t>
      </w:r>
    </w:p>
    <w:p w:rsidR="005165A9" w:rsidRDefault="005165A9" w:rsidP="00473DB9">
      <w:pPr>
        <w:pStyle w:val="af5"/>
        <w:spacing w:line="360" w:lineRule="auto"/>
        <w:ind w:firstLine="420"/>
      </w:pPr>
    </w:p>
    <w:p w:rsidR="00AD0EAC" w:rsidRPr="00597473" w:rsidRDefault="00AD0EAC" w:rsidP="00AD0EAC">
      <w:pPr>
        <w:spacing w:line="360" w:lineRule="auto"/>
        <w:rPr>
          <w:rFonts w:ascii="宋体" w:hAnsi="宋体" w:cs="Arial"/>
          <w:b/>
          <w:bCs/>
          <w:sz w:val="24"/>
        </w:rPr>
      </w:pPr>
      <w:r w:rsidRPr="00597473">
        <w:rPr>
          <w:rFonts w:ascii="宋体" w:hAnsi="宋体" w:cs="Arial" w:hint="eastAsia"/>
          <w:b/>
          <w:bCs/>
          <w:sz w:val="24"/>
        </w:rPr>
        <w:t>发布/ 修订记录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1935"/>
        <w:gridCol w:w="2734"/>
        <w:gridCol w:w="1757"/>
      </w:tblGrid>
      <w:tr w:rsidR="00AD0EAC" w:rsidRPr="00597473" w:rsidTr="00473DB9">
        <w:tc>
          <w:tcPr>
            <w:tcW w:w="1232" w:type="pct"/>
          </w:tcPr>
          <w:p w:rsidR="00AD0EAC" w:rsidRPr="00597473" w:rsidRDefault="00AD0EAC" w:rsidP="00F21531">
            <w:pPr>
              <w:spacing w:line="360" w:lineRule="auto"/>
              <w:jc w:val="center"/>
              <w:rPr>
                <w:rFonts w:ascii="宋体" w:hAnsi="宋体" w:cs="Arial"/>
                <w:b/>
                <w:bCs/>
                <w:sz w:val="24"/>
              </w:rPr>
            </w:pPr>
            <w:r w:rsidRPr="00597473">
              <w:rPr>
                <w:rFonts w:ascii="宋体" w:hAnsi="宋体" w:cs="Arial" w:hint="eastAsia"/>
                <w:b/>
                <w:bCs/>
                <w:sz w:val="24"/>
              </w:rPr>
              <w:t>发布/修改日期</w:t>
            </w:r>
          </w:p>
        </w:tc>
        <w:tc>
          <w:tcPr>
            <w:tcW w:w="1134" w:type="pct"/>
          </w:tcPr>
          <w:p w:rsidR="00AD0EAC" w:rsidRPr="00597473" w:rsidRDefault="00AD0EAC" w:rsidP="00F21531">
            <w:pPr>
              <w:spacing w:line="360" w:lineRule="auto"/>
              <w:rPr>
                <w:rFonts w:ascii="宋体" w:hAnsi="宋体" w:cs="Arial"/>
                <w:b/>
                <w:bCs/>
                <w:sz w:val="24"/>
              </w:rPr>
            </w:pPr>
            <w:r w:rsidRPr="00597473">
              <w:rPr>
                <w:rFonts w:ascii="宋体" w:hAnsi="宋体" w:cs="Arial" w:hint="eastAsia"/>
                <w:b/>
                <w:bCs/>
                <w:sz w:val="24"/>
              </w:rPr>
              <w:t>实施日期</w:t>
            </w:r>
          </w:p>
        </w:tc>
        <w:tc>
          <w:tcPr>
            <w:tcW w:w="1603" w:type="pct"/>
          </w:tcPr>
          <w:p w:rsidR="00AD0EAC" w:rsidRPr="00597473" w:rsidRDefault="00AD0EAC" w:rsidP="00F21531">
            <w:pPr>
              <w:spacing w:line="360" w:lineRule="auto"/>
              <w:jc w:val="center"/>
              <w:rPr>
                <w:rFonts w:ascii="宋体" w:hAnsi="宋体" w:cs="Arial"/>
                <w:b/>
                <w:bCs/>
                <w:sz w:val="24"/>
              </w:rPr>
            </w:pPr>
            <w:r w:rsidRPr="00597473">
              <w:rPr>
                <w:rFonts w:ascii="宋体" w:hAnsi="宋体" w:cs="Arial" w:hint="eastAsia"/>
                <w:b/>
                <w:bCs/>
                <w:sz w:val="24"/>
              </w:rPr>
              <w:t>变更理由</w:t>
            </w:r>
          </w:p>
        </w:tc>
        <w:tc>
          <w:tcPr>
            <w:tcW w:w="1030" w:type="pct"/>
          </w:tcPr>
          <w:p w:rsidR="00AD0EAC" w:rsidRPr="00597473" w:rsidRDefault="00AD0EAC" w:rsidP="00F21531">
            <w:pPr>
              <w:spacing w:line="360" w:lineRule="auto"/>
              <w:jc w:val="center"/>
              <w:rPr>
                <w:rFonts w:ascii="宋体" w:hAnsi="宋体" w:cs="Arial"/>
                <w:b/>
                <w:bCs/>
                <w:sz w:val="24"/>
              </w:rPr>
            </w:pPr>
            <w:r w:rsidRPr="00597473">
              <w:rPr>
                <w:rFonts w:ascii="宋体" w:hAnsi="宋体" w:cs="Arial" w:hint="eastAsia"/>
                <w:b/>
                <w:bCs/>
                <w:sz w:val="24"/>
              </w:rPr>
              <w:t>修订内容</w:t>
            </w:r>
          </w:p>
        </w:tc>
      </w:tr>
      <w:tr w:rsidR="00AD0EAC" w:rsidRPr="002D7561" w:rsidTr="00473DB9">
        <w:tc>
          <w:tcPr>
            <w:tcW w:w="1232" w:type="pct"/>
          </w:tcPr>
          <w:p w:rsidR="00AD0EAC" w:rsidRPr="002B0827" w:rsidRDefault="005165A9" w:rsidP="00F21531">
            <w:pPr>
              <w:spacing w:line="360" w:lineRule="auto"/>
              <w:rPr>
                <w:rFonts w:ascii="宋体" w:hAnsi="宋体" w:cs="Arial"/>
                <w:sz w:val="24"/>
              </w:rPr>
            </w:pPr>
            <w:r w:rsidRPr="00473DB9">
              <w:rPr>
                <w:rFonts w:ascii="宋体" w:hAnsi="宋体" w:cs="Arial"/>
                <w:sz w:val="24"/>
              </w:rPr>
              <w:t>2016.08.20</w:t>
            </w:r>
          </w:p>
        </w:tc>
        <w:tc>
          <w:tcPr>
            <w:tcW w:w="1134" w:type="pct"/>
          </w:tcPr>
          <w:p w:rsidR="00AD0EAC" w:rsidRPr="002B0827" w:rsidRDefault="005165A9" w:rsidP="00F21531">
            <w:pPr>
              <w:spacing w:line="360" w:lineRule="auto"/>
              <w:rPr>
                <w:rFonts w:ascii="宋体" w:hAnsi="宋体" w:cs="Arial"/>
                <w:sz w:val="24"/>
              </w:rPr>
            </w:pPr>
            <w:r w:rsidRPr="00473DB9">
              <w:rPr>
                <w:rFonts w:ascii="宋体" w:hAnsi="宋体" w:cs="Arial"/>
                <w:sz w:val="24"/>
              </w:rPr>
              <w:t>2016.08.25</w:t>
            </w:r>
          </w:p>
        </w:tc>
        <w:tc>
          <w:tcPr>
            <w:tcW w:w="1603" w:type="pct"/>
          </w:tcPr>
          <w:p w:rsidR="00AD0EAC" w:rsidRPr="002B0827" w:rsidRDefault="005165A9" w:rsidP="00F21531">
            <w:pPr>
              <w:spacing w:line="360" w:lineRule="auto"/>
              <w:rPr>
                <w:rFonts w:ascii="宋体" w:hAnsi="宋体" w:cs="Arial"/>
                <w:sz w:val="24"/>
              </w:rPr>
            </w:pPr>
            <w:r w:rsidRPr="00473DB9">
              <w:rPr>
                <w:rFonts w:ascii="宋体" w:hAnsi="宋体" w:cs="Arial" w:hint="eastAsia"/>
                <w:sz w:val="24"/>
              </w:rPr>
              <w:t>公司实际情况发生变化</w:t>
            </w:r>
          </w:p>
        </w:tc>
        <w:tc>
          <w:tcPr>
            <w:tcW w:w="1030" w:type="pct"/>
          </w:tcPr>
          <w:p w:rsidR="00AD0EAC" w:rsidRPr="002B0827" w:rsidRDefault="005165A9" w:rsidP="00F21531">
            <w:pPr>
              <w:spacing w:line="360" w:lineRule="auto"/>
              <w:rPr>
                <w:rFonts w:ascii="宋体" w:hAnsi="宋体" w:cs="Arial"/>
                <w:sz w:val="24"/>
              </w:rPr>
            </w:pPr>
            <w:r w:rsidRPr="00473DB9">
              <w:rPr>
                <w:rFonts w:ascii="宋体" w:hAnsi="宋体" w:cs="Arial" w:hint="eastAsia"/>
                <w:sz w:val="24"/>
              </w:rPr>
              <w:t>部分内容</w:t>
            </w:r>
          </w:p>
        </w:tc>
      </w:tr>
      <w:tr w:rsidR="00AD0EAC" w:rsidRPr="00597473" w:rsidTr="00473DB9">
        <w:tc>
          <w:tcPr>
            <w:tcW w:w="1232" w:type="pct"/>
            <w:vAlign w:val="center"/>
          </w:tcPr>
          <w:p w:rsidR="00AD0EAC" w:rsidRPr="00597473" w:rsidRDefault="00AD0EAC" w:rsidP="00F21531">
            <w:pPr>
              <w:spacing w:line="360" w:lineRule="auto"/>
              <w:rPr>
                <w:rFonts w:ascii="宋体" w:hAnsi="宋体" w:cs="Arial"/>
                <w:sz w:val="24"/>
              </w:rPr>
            </w:pPr>
          </w:p>
        </w:tc>
        <w:tc>
          <w:tcPr>
            <w:tcW w:w="1134" w:type="pct"/>
          </w:tcPr>
          <w:p w:rsidR="00AD0EAC" w:rsidRPr="00597473" w:rsidRDefault="00AD0EAC" w:rsidP="00F21531">
            <w:pPr>
              <w:spacing w:line="360" w:lineRule="auto"/>
              <w:rPr>
                <w:rFonts w:ascii="宋体" w:hAnsi="宋体" w:cs="Arial"/>
                <w:sz w:val="24"/>
              </w:rPr>
            </w:pPr>
          </w:p>
        </w:tc>
        <w:tc>
          <w:tcPr>
            <w:tcW w:w="1603" w:type="pct"/>
            <w:vAlign w:val="center"/>
          </w:tcPr>
          <w:p w:rsidR="00AD0EAC" w:rsidRPr="00597473" w:rsidRDefault="00AD0EAC" w:rsidP="00F21531">
            <w:pPr>
              <w:spacing w:line="360" w:lineRule="auto"/>
              <w:rPr>
                <w:rFonts w:ascii="宋体" w:hAnsi="宋体" w:cs="Arial"/>
                <w:sz w:val="24"/>
              </w:rPr>
            </w:pPr>
          </w:p>
        </w:tc>
        <w:tc>
          <w:tcPr>
            <w:tcW w:w="1030" w:type="pct"/>
          </w:tcPr>
          <w:p w:rsidR="00AD0EAC" w:rsidRPr="00597473" w:rsidRDefault="00AD0EAC" w:rsidP="00F21531">
            <w:pPr>
              <w:spacing w:line="360" w:lineRule="auto"/>
              <w:rPr>
                <w:rFonts w:ascii="宋体" w:hAnsi="宋体" w:cs="Arial"/>
                <w:sz w:val="24"/>
              </w:rPr>
            </w:pPr>
          </w:p>
        </w:tc>
      </w:tr>
      <w:tr w:rsidR="00AD0EAC" w:rsidRPr="00597473" w:rsidTr="00473DB9">
        <w:tc>
          <w:tcPr>
            <w:tcW w:w="1232" w:type="pct"/>
          </w:tcPr>
          <w:p w:rsidR="00AD0EAC" w:rsidRPr="00597473" w:rsidRDefault="00AD0EAC" w:rsidP="00F21531">
            <w:pPr>
              <w:spacing w:line="360" w:lineRule="auto"/>
              <w:rPr>
                <w:rFonts w:ascii="宋体" w:hAnsi="宋体" w:cs="Arial"/>
                <w:sz w:val="24"/>
              </w:rPr>
            </w:pPr>
          </w:p>
        </w:tc>
        <w:tc>
          <w:tcPr>
            <w:tcW w:w="1134" w:type="pct"/>
          </w:tcPr>
          <w:p w:rsidR="00AD0EAC" w:rsidRPr="00597473" w:rsidRDefault="00AD0EAC" w:rsidP="00F21531">
            <w:pPr>
              <w:spacing w:line="360" w:lineRule="auto"/>
              <w:rPr>
                <w:rFonts w:ascii="宋体" w:hAnsi="宋体" w:cs="Arial"/>
                <w:sz w:val="24"/>
              </w:rPr>
            </w:pPr>
          </w:p>
        </w:tc>
        <w:tc>
          <w:tcPr>
            <w:tcW w:w="1603" w:type="pct"/>
          </w:tcPr>
          <w:p w:rsidR="00AD0EAC" w:rsidRPr="00597473" w:rsidRDefault="00AD0EAC" w:rsidP="00F21531">
            <w:pPr>
              <w:spacing w:line="360" w:lineRule="auto"/>
              <w:rPr>
                <w:rFonts w:ascii="宋体" w:hAnsi="宋体" w:cs="Arial"/>
                <w:sz w:val="24"/>
              </w:rPr>
            </w:pPr>
          </w:p>
        </w:tc>
        <w:tc>
          <w:tcPr>
            <w:tcW w:w="1030" w:type="pct"/>
          </w:tcPr>
          <w:p w:rsidR="00AD0EAC" w:rsidRPr="00597473" w:rsidRDefault="00AD0EAC" w:rsidP="00F21531">
            <w:pPr>
              <w:spacing w:line="360" w:lineRule="auto"/>
              <w:rPr>
                <w:rFonts w:ascii="宋体" w:hAnsi="宋体" w:cs="Arial"/>
                <w:sz w:val="24"/>
              </w:rPr>
            </w:pPr>
          </w:p>
        </w:tc>
      </w:tr>
    </w:tbl>
    <w:p w:rsidR="00AD554A" w:rsidRDefault="002C63F9" w:rsidP="00473DB9">
      <w:pPr>
        <w:autoSpaceDE w:val="0"/>
        <w:autoSpaceDN w:val="0"/>
        <w:adjustRightInd w:val="0"/>
        <w:spacing w:beforeLines="50" w:before="120" w:afterLines="50" w:after="120" w:line="360" w:lineRule="auto"/>
        <w:jc w:val="left"/>
      </w:pPr>
      <w:bookmarkStart w:id="3" w:name="_MON_1436614822"/>
      <w:bookmarkStart w:id="4" w:name="_MON_1436614833"/>
      <w:bookmarkStart w:id="5" w:name="_MON_1344756267"/>
      <w:bookmarkStart w:id="6" w:name="_MON_1371446874"/>
      <w:bookmarkStart w:id="7" w:name="_MON_1436614881"/>
      <w:bookmarkStart w:id="8" w:name="_MON_1371448421"/>
      <w:bookmarkEnd w:id="3"/>
      <w:bookmarkEnd w:id="4"/>
      <w:bookmarkEnd w:id="5"/>
      <w:bookmarkEnd w:id="6"/>
      <w:bookmarkEnd w:id="7"/>
      <w:bookmarkEnd w:id="8"/>
      <w:r>
        <w:rPr>
          <w:rFonts w:hint="eastAsia"/>
        </w:rPr>
        <w:t>=</w:t>
      </w:r>
    </w:p>
    <w:sectPr w:rsidR="00AD554A" w:rsidSect="00422BB8">
      <w:headerReference w:type="even" r:id="rId19"/>
      <w:headerReference w:type="default" r:id="rId20"/>
      <w:footerReference w:type="even" r:id="rId21"/>
      <w:footerReference w:type="default" r:id="rId22"/>
      <w:headerReference w:type="first" r:id="rId23"/>
      <w:footerReference w:type="first" r:id="rId24"/>
      <w:pgSz w:w="11906" w:h="16838"/>
      <w:pgMar w:top="1440" w:right="1797" w:bottom="1440" w:left="1797" w:header="1134" w:footer="68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3B" w:rsidRDefault="0045063B" w:rsidP="002D368D">
      <w:r>
        <w:separator/>
      </w:r>
    </w:p>
  </w:endnote>
  <w:endnote w:type="continuationSeparator" w:id="0">
    <w:p w:rsidR="0045063B" w:rsidRDefault="0045063B" w:rsidP="002D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A" w:rsidRDefault="00AD554A" w:rsidP="00354C22">
    <w:pPr>
      <w:pStyle w:val="af2"/>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D554A" w:rsidRDefault="00AD554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A" w:rsidRDefault="00AD554A" w:rsidP="00354C22">
    <w:pPr>
      <w:pStyle w:val="af2"/>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F012FE">
      <w:rPr>
        <w:rStyle w:val="af9"/>
        <w:noProof/>
      </w:rPr>
      <w:t>14</w:t>
    </w:r>
    <w:r>
      <w:rPr>
        <w:rStyle w:val="af9"/>
      </w:rPr>
      <w:fldChar w:fldCharType="end"/>
    </w:r>
  </w:p>
  <w:p w:rsidR="00AD554A" w:rsidRDefault="00AD554A">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FE" w:rsidRDefault="00F012F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3B" w:rsidRDefault="0045063B" w:rsidP="002D368D">
      <w:r>
        <w:separator/>
      </w:r>
    </w:p>
  </w:footnote>
  <w:footnote w:type="continuationSeparator" w:id="0">
    <w:p w:rsidR="0045063B" w:rsidRDefault="0045063B" w:rsidP="002D3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FE" w:rsidRDefault="00F012F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A" w:rsidRPr="00B26410" w:rsidRDefault="00AD554A" w:rsidP="00B26410">
    <w:pPr>
      <w:pStyle w:val="af4"/>
      <w:pBdr>
        <w:bottom w:val="single" w:sz="6" w:space="1" w:color="auto"/>
      </w:pBdr>
      <w:jc w:val="center"/>
      <w:rPr>
        <w:rFonts w:ascii="宋体" w:hAnsi="宋体"/>
        <w:sz w:val="21"/>
        <w:szCs w:val="21"/>
      </w:rPr>
    </w:pPr>
    <w:r>
      <w:rPr>
        <w:rFonts w:ascii="宋体" w:hAnsi="宋体" w:hint="eastAsia"/>
        <w:sz w:val="21"/>
        <w:szCs w:val="21"/>
      </w:rPr>
      <w:t>关联交易管理</w:t>
    </w:r>
    <w:r w:rsidRPr="00B26410">
      <w:rPr>
        <w:rFonts w:ascii="宋体" w:hAnsi="宋体" w:hint="eastAsia"/>
        <w:sz w:val="21"/>
        <w:szCs w:val="21"/>
      </w:rPr>
      <w:t>程序</w:t>
    </w:r>
  </w:p>
  <w:p w:rsidR="00AD554A" w:rsidRPr="00B26410" w:rsidRDefault="00AD554A" w:rsidP="00601343">
    <w:pPr>
      <w:pStyle w:val="af4"/>
      <w:pBdr>
        <w:bottom w:val="single" w:sz="6" w:space="1" w:color="auto"/>
      </w:pBdr>
      <w:jc w:val="right"/>
      <w:rPr>
        <w:sz w:val="21"/>
        <w:szCs w:val="21"/>
      </w:rPr>
    </w:pP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FE" w:rsidRDefault="00F012F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C1AD6"/>
    <w:multiLevelType w:val="hybridMultilevel"/>
    <w:tmpl w:val="C7DA7852"/>
    <w:lvl w:ilvl="0" w:tplc="9C1C482A">
      <w:start w:val="1"/>
      <w:numFmt w:val="decimal"/>
      <w:lvlText w:val="%1"/>
      <w:lvlJc w:val="left"/>
      <w:pPr>
        <w:tabs>
          <w:tab w:val="num" w:pos="360"/>
        </w:tabs>
        <w:ind w:left="360" w:hanging="360"/>
      </w:pPr>
      <w:rPr>
        <w:rFonts w:hint="default"/>
        <w:b w:val="0"/>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DC7328"/>
    <w:multiLevelType w:val="multilevel"/>
    <w:tmpl w:val="9EA21662"/>
    <w:lvl w:ilvl="0">
      <w:start w:val="10"/>
      <w:numFmt w:val="decimal"/>
      <w:lvlText w:val="%1"/>
      <w:lvlJc w:val="left"/>
      <w:pPr>
        <w:tabs>
          <w:tab w:val="num" w:pos="960"/>
        </w:tabs>
        <w:ind w:left="960" w:hanging="960"/>
      </w:pPr>
      <w:rPr>
        <w:rFonts w:hint="eastAsia"/>
      </w:rPr>
    </w:lvl>
    <w:lvl w:ilvl="1">
      <w:start w:val="2"/>
      <w:numFmt w:val="decimal"/>
      <w:lvlText w:val="%1.%2"/>
      <w:lvlJc w:val="left"/>
      <w:pPr>
        <w:tabs>
          <w:tab w:val="num" w:pos="960"/>
        </w:tabs>
        <w:ind w:left="960" w:hanging="960"/>
      </w:pPr>
      <w:rPr>
        <w:rFonts w:hint="eastAsia"/>
      </w:rPr>
    </w:lvl>
    <w:lvl w:ilvl="2">
      <w:start w:val="1"/>
      <w:numFmt w:val="decimal"/>
      <w:lvlText w:val="%1.%2.%3"/>
      <w:lvlJc w:val="left"/>
      <w:pPr>
        <w:tabs>
          <w:tab w:val="num" w:pos="960"/>
        </w:tabs>
        <w:ind w:left="960" w:hanging="960"/>
      </w:pPr>
      <w:rPr>
        <w:rFonts w:ascii="Times New Roman" w:hAnsi="Times New Roman" w:hint="default"/>
        <w:b w:val="0"/>
        <w:i w:val="0"/>
        <w:sz w:val="24"/>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28CA0EDD"/>
    <w:multiLevelType w:val="multilevel"/>
    <w:tmpl w:val="DBB66344"/>
    <w:lvl w:ilvl="0">
      <w:start w:val="5"/>
      <w:numFmt w:val="decimal"/>
      <w:lvlText w:val="%1"/>
      <w:lvlJc w:val="left"/>
      <w:pPr>
        <w:tabs>
          <w:tab w:val="num" w:pos="840"/>
        </w:tabs>
        <w:ind w:left="840" w:hanging="840"/>
      </w:pPr>
      <w:rPr>
        <w:rFonts w:ascii="宋体" w:hAnsi="宋体" w:hint="default"/>
      </w:rPr>
    </w:lvl>
    <w:lvl w:ilvl="1">
      <w:start w:val="3"/>
      <w:numFmt w:val="decimal"/>
      <w:lvlText w:val="%1.%2"/>
      <w:lvlJc w:val="left"/>
      <w:pPr>
        <w:tabs>
          <w:tab w:val="num" w:pos="840"/>
        </w:tabs>
        <w:ind w:left="840" w:hanging="840"/>
      </w:pPr>
      <w:rPr>
        <w:rFonts w:ascii="宋体" w:hAnsi="宋体" w:hint="default"/>
      </w:rPr>
    </w:lvl>
    <w:lvl w:ilvl="2">
      <w:start w:val="3"/>
      <w:numFmt w:val="decimal"/>
      <w:lvlText w:val="%1.%2.%3"/>
      <w:lvlJc w:val="left"/>
      <w:pPr>
        <w:tabs>
          <w:tab w:val="num" w:pos="840"/>
        </w:tabs>
        <w:ind w:left="840" w:hanging="840"/>
      </w:pPr>
      <w:rPr>
        <w:rFonts w:ascii="宋体" w:hAnsi="宋体" w:hint="default"/>
      </w:rPr>
    </w:lvl>
    <w:lvl w:ilvl="3">
      <w:start w:val="1"/>
      <w:numFmt w:val="decimal"/>
      <w:lvlText w:val="%1.%2.%3.%4"/>
      <w:lvlJc w:val="left"/>
      <w:pPr>
        <w:tabs>
          <w:tab w:val="num" w:pos="840"/>
        </w:tabs>
        <w:ind w:left="840" w:hanging="840"/>
      </w:pPr>
      <w:rPr>
        <w:rFonts w:ascii="宋体" w:hAnsi="宋体" w:hint="default"/>
      </w:rPr>
    </w:lvl>
    <w:lvl w:ilvl="4">
      <w:start w:val="1"/>
      <w:numFmt w:val="decimal"/>
      <w:lvlText w:val="%1.%2.%3.%4.%5"/>
      <w:lvlJc w:val="left"/>
      <w:pPr>
        <w:tabs>
          <w:tab w:val="num" w:pos="1080"/>
        </w:tabs>
        <w:ind w:left="1080" w:hanging="1080"/>
      </w:pPr>
      <w:rPr>
        <w:rFonts w:ascii="宋体" w:hAnsi="宋体" w:hint="default"/>
      </w:rPr>
    </w:lvl>
    <w:lvl w:ilvl="5">
      <w:start w:val="1"/>
      <w:numFmt w:val="decimal"/>
      <w:lvlText w:val="%1.%2.%3.%4.%5.%6"/>
      <w:lvlJc w:val="left"/>
      <w:pPr>
        <w:tabs>
          <w:tab w:val="num" w:pos="1080"/>
        </w:tabs>
        <w:ind w:left="1080" w:hanging="1080"/>
      </w:pPr>
      <w:rPr>
        <w:rFonts w:ascii="宋体" w:hAnsi="宋体" w:hint="default"/>
      </w:rPr>
    </w:lvl>
    <w:lvl w:ilvl="6">
      <w:start w:val="1"/>
      <w:numFmt w:val="decimal"/>
      <w:lvlText w:val="%1.%2.%3.%4.%5.%6.%7"/>
      <w:lvlJc w:val="left"/>
      <w:pPr>
        <w:tabs>
          <w:tab w:val="num" w:pos="1440"/>
        </w:tabs>
        <w:ind w:left="1440" w:hanging="1440"/>
      </w:pPr>
      <w:rPr>
        <w:rFonts w:ascii="宋体" w:hAnsi="宋体" w:hint="default"/>
      </w:rPr>
    </w:lvl>
    <w:lvl w:ilvl="7">
      <w:start w:val="1"/>
      <w:numFmt w:val="decimal"/>
      <w:lvlText w:val="%1.%2.%3.%4.%5.%6.%7.%8"/>
      <w:lvlJc w:val="left"/>
      <w:pPr>
        <w:tabs>
          <w:tab w:val="num" w:pos="1440"/>
        </w:tabs>
        <w:ind w:left="1440" w:hanging="1440"/>
      </w:pPr>
      <w:rPr>
        <w:rFonts w:ascii="宋体" w:hAnsi="宋体" w:hint="default"/>
      </w:rPr>
    </w:lvl>
    <w:lvl w:ilvl="8">
      <w:start w:val="1"/>
      <w:numFmt w:val="decimal"/>
      <w:lvlText w:val="%1.%2.%3.%4.%5.%6.%7.%8.%9"/>
      <w:lvlJc w:val="left"/>
      <w:pPr>
        <w:tabs>
          <w:tab w:val="num" w:pos="1800"/>
        </w:tabs>
        <w:ind w:left="1800" w:hanging="1800"/>
      </w:pPr>
      <w:rPr>
        <w:rFonts w:ascii="宋体" w:hAnsi="宋体" w:hint="default"/>
      </w:rPr>
    </w:lvl>
  </w:abstractNum>
  <w:abstractNum w:abstractNumId="3" w15:restartNumberingAfterBreak="0">
    <w:nsid w:val="425D3529"/>
    <w:multiLevelType w:val="hybridMultilevel"/>
    <w:tmpl w:val="0E8A2EFC"/>
    <w:lvl w:ilvl="0" w:tplc="4942CA0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83F635F"/>
    <w:multiLevelType w:val="hybridMultilevel"/>
    <w:tmpl w:val="A91AC816"/>
    <w:lvl w:ilvl="0" w:tplc="E5B637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7D3FBC"/>
    <w:multiLevelType w:val="multilevel"/>
    <w:tmpl w:val="D6E825C0"/>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6A0173F3"/>
    <w:multiLevelType w:val="hybridMultilevel"/>
    <w:tmpl w:val="66AE841E"/>
    <w:lvl w:ilvl="0" w:tplc="3956F026">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15:restartNumberingAfterBreak="0">
    <w:nsid w:val="6A226DB6"/>
    <w:multiLevelType w:val="hybridMultilevel"/>
    <w:tmpl w:val="3F2C0D40"/>
    <w:lvl w:ilvl="0" w:tplc="8E60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EA2025"/>
    <w:multiLevelType w:val="multilevel"/>
    <w:tmpl w:val="CDAE4ABE"/>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142" w:firstLine="0"/>
      </w:pPr>
      <w:rPr>
        <w:rFonts w:ascii="黑体" w:eastAsia="黑体" w:hAnsi="Times New Roman" w:hint="eastAsia"/>
        <w:b w:val="0"/>
        <w:i w:val="0"/>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6E267A13"/>
    <w:multiLevelType w:val="multilevel"/>
    <w:tmpl w:val="F698B4F8"/>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8AA6C34"/>
    <w:multiLevelType w:val="hybridMultilevel"/>
    <w:tmpl w:val="B7C22904"/>
    <w:lvl w:ilvl="0" w:tplc="F4C25162">
      <w:start w:val="2"/>
      <w:numFmt w:val="decimal"/>
      <w:lvlText w:val="%1"/>
      <w:lvlJc w:val="left"/>
      <w:pPr>
        <w:tabs>
          <w:tab w:val="num" w:pos="360"/>
        </w:tabs>
        <w:ind w:left="360" w:hanging="360"/>
      </w:pPr>
      <w:rPr>
        <w:rFonts w:hint="default"/>
        <w:b w:val="0"/>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5"/>
  </w:num>
  <w:num w:numId="3">
    <w:abstractNumId w:val="5"/>
  </w:num>
  <w:num w:numId="4">
    <w:abstractNumId w:val="7"/>
  </w:num>
  <w:num w:numId="5">
    <w:abstractNumId w:val="4"/>
  </w:num>
  <w:num w:numId="6">
    <w:abstractNumId w:val="3"/>
  </w:num>
  <w:num w:numId="7">
    <w:abstractNumId w:val="6"/>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2"/>
  </w:num>
  <w:num w:numId="34">
    <w:abstractNumId w:val="9"/>
  </w:num>
  <w:num w:numId="35">
    <w:abstractNumId w:val="1"/>
  </w:num>
  <w:num w:numId="36">
    <w:abstractNumId w:val="10"/>
  </w:num>
  <w:num w:numId="37">
    <w:abstractNumId w:val="0"/>
  </w:num>
  <w:num w:numId="38">
    <w:abstractNumId w:val="8"/>
  </w:num>
  <w:num w:numId="39">
    <w:abstractNumId w:val="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368D"/>
    <w:rsid w:val="0000096F"/>
    <w:rsid w:val="00000F6D"/>
    <w:rsid w:val="00001D2F"/>
    <w:rsid w:val="00001F0F"/>
    <w:rsid w:val="00005047"/>
    <w:rsid w:val="00005671"/>
    <w:rsid w:val="00006353"/>
    <w:rsid w:val="000110FE"/>
    <w:rsid w:val="000128B7"/>
    <w:rsid w:val="00016D00"/>
    <w:rsid w:val="00017599"/>
    <w:rsid w:val="00017678"/>
    <w:rsid w:val="00021965"/>
    <w:rsid w:val="000267CA"/>
    <w:rsid w:val="00036F11"/>
    <w:rsid w:val="00040436"/>
    <w:rsid w:val="00046B69"/>
    <w:rsid w:val="00052B0C"/>
    <w:rsid w:val="00052D1D"/>
    <w:rsid w:val="00053415"/>
    <w:rsid w:val="000553A1"/>
    <w:rsid w:val="00056DFE"/>
    <w:rsid w:val="00057150"/>
    <w:rsid w:val="000603F0"/>
    <w:rsid w:val="00060613"/>
    <w:rsid w:val="0006435D"/>
    <w:rsid w:val="00064E4F"/>
    <w:rsid w:val="00065714"/>
    <w:rsid w:val="00067184"/>
    <w:rsid w:val="000679A0"/>
    <w:rsid w:val="00071721"/>
    <w:rsid w:val="00071876"/>
    <w:rsid w:val="00072A18"/>
    <w:rsid w:val="000756A1"/>
    <w:rsid w:val="00076B32"/>
    <w:rsid w:val="00076EA4"/>
    <w:rsid w:val="000818F8"/>
    <w:rsid w:val="00082171"/>
    <w:rsid w:val="0008267F"/>
    <w:rsid w:val="0008433C"/>
    <w:rsid w:val="000843A6"/>
    <w:rsid w:val="000912E9"/>
    <w:rsid w:val="0009174B"/>
    <w:rsid w:val="000922B4"/>
    <w:rsid w:val="000932B8"/>
    <w:rsid w:val="00093328"/>
    <w:rsid w:val="000972D9"/>
    <w:rsid w:val="000978D5"/>
    <w:rsid w:val="00097C2E"/>
    <w:rsid w:val="000A23B5"/>
    <w:rsid w:val="000A28D5"/>
    <w:rsid w:val="000A424F"/>
    <w:rsid w:val="000A506F"/>
    <w:rsid w:val="000B3D81"/>
    <w:rsid w:val="000C029E"/>
    <w:rsid w:val="000C3A19"/>
    <w:rsid w:val="000C3CFD"/>
    <w:rsid w:val="000C5476"/>
    <w:rsid w:val="000C5E11"/>
    <w:rsid w:val="000D2583"/>
    <w:rsid w:val="000D419E"/>
    <w:rsid w:val="000D5C43"/>
    <w:rsid w:val="000D6E5B"/>
    <w:rsid w:val="000D77B4"/>
    <w:rsid w:val="000E3798"/>
    <w:rsid w:val="000E5772"/>
    <w:rsid w:val="000E5958"/>
    <w:rsid w:val="000E6D6E"/>
    <w:rsid w:val="000E7B24"/>
    <w:rsid w:val="000F2C74"/>
    <w:rsid w:val="000F5032"/>
    <w:rsid w:val="000F540B"/>
    <w:rsid w:val="000F6EDB"/>
    <w:rsid w:val="00100685"/>
    <w:rsid w:val="001010D7"/>
    <w:rsid w:val="00103A7D"/>
    <w:rsid w:val="00105140"/>
    <w:rsid w:val="0010712E"/>
    <w:rsid w:val="00110187"/>
    <w:rsid w:val="0011057A"/>
    <w:rsid w:val="00111271"/>
    <w:rsid w:val="00121EEB"/>
    <w:rsid w:val="00122C30"/>
    <w:rsid w:val="00123DF7"/>
    <w:rsid w:val="0012422C"/>
    <w:rsid w:val="00125F7E"/>
    <w:rsid w:val="00132783"/>
    <w:rsid w:val="00137248"/>
    <w:rsid w:val="0014474F"/>
    <w:rsid w:val="00144CEE"/>
    <w:rsid w:val="00145155"/>
    <w:rsid w:val="00145E0A"/>
    <w:rsid w:val="00147FBA"/>
    <w:rsid w:val="00150668"/>
    <w:rsid w:val="00152196"/>
    <w:rsid w:val="001542DB"/>
    <w:rsid w:val="00157466"/>
    <w:rsid w:val="001665F8"/>
    <w:rsid w:val="00171A3E"/>
    <w:rsid w:val="00173513"/>
    <w:rsid w:val="001743D0"/>
    <w:rsid w:val="001746B1"/>
    <w:rsid w:val="00180727"/>
    <w:rsid w:val="00182CAF"/>
    <w:rsid w:val="00182F53"/>
    <w:rsid w:val="00187C65"/>
    <w:rsid w:val="0019090D"/>
    <w:rsid w:val="001910A8"/>
    <w:rsid w:val="00192BBD"/>
    <w:rsid w:val="001944D2"/>
    <w:rsid w:val="001958A7"/>
    <w:rsid w:val="001A0AE2"/>
    <w:rsid w:val="001A15CD"/>
    <w:rsid w:val="001A2E60"/>
    <w:rsid w:val="001A3E37"/>
    <w:rsid w:val="001A5712"/>
    <w:rsid w:val="001A7E0F"/>
    <w:rsid w:val="001B011D"/>
    <w:rsid w:val="001B0A19"/>
    <w:rsid w:val="001B0BF2"/>
    <w:rsid w:val="001B1255"/>
    <w:rsid w:val="001B1A55"/>
    <w:rsid w:val="001B1C93"/>
    <w:rsid w:val="001B2DAA"/>
    <w:rsid w:val="001C37AC"/>
    <w:rsid w:val="001C4D25"/>
    <w:rsid w:val="001C5176"/>
    <w:rsid w:val="001C7CA7"/>
    <w:rsid w:val="001D5636"/>
    <w:rsid w:val="001D6AD7"/>
    <w:rsid w:val="001E0ABD"/>
    <w:rsid w:val="001F1A00"/>
    <w:rsid w:val="001F6B44"/>
    <w:rsid w:val="001F6B6E"/>
    <w:rsid w:val="001F6FBA"/>
    <w:rsid w:val="001F7752"/>
    <w:rsid w:val="001F7DBE"/>
    <w:rsid w:val="0020031F"/>
    <w:rsid w:val="00203BF9"/>
    <w:rsid w:val="00203E20"/>
    <w:rsid w:val="00206F8F"/>
    <w:rsid w:val="00211E3A"/>
    <w:rsid w:val="00214C98"/>
    <w:rsid w:val="00214F7C"/>
    <w:rsid w:val="002165F0"/>
    <w:rsid w:val="00216FD6"/>
    <w:rsid w:val="0022185B"/>
    <w:rsid w:val="00221A2A"/>
    <w:rsid w:val="00223EB5"/>
    <w:rsid w:val="00231019"/>
    <w:rsid w:val="00234827"/>
    <w:rsid w:val="00234A8B"/>
    <w:rsid w:val="00235E51"/>
    <w:rsid w:val="00237B06"/>
    <w:rsid w:val="00241FFC"/>
    <w:rsid w:val="0024218E"/>
    <w:rsid w:val="002424F0"/>
    <w:rsid w:val="00244EB9"/>
    <w:rsid w:val="00245430"/>
    <w:rsid w:val="002549EB"/>
    <w:rsid w:val="002559FB"/>
    <w:rsid w:val="00260C55"/>
    <w:rsid w:val="0026663E"/>
    <w:rsid w:val="00270581"/>
    <w:rsid w:val="00271AE3"/>
    <w:rsid w:val="00274066"/>
    <w:rsid w:val="00274D38"/>
    <w:rsid w:val="00277446"/>
    <w:rsid w:val="00280E8E"/>
    <w:rsid w:val="002857D5"/>
    <w:rsid w:val="0028609D"/>
    <w:rsid w:val="00286C91"/>
    <w:rsid w:val="0029273A"/>
    <w:rsid w:val="002944AC"/>
    <w:rsid w:val="00295F27"/>
    <w:rsid w:val="0029642F"/>
    <w:rsid w:val="00296E6D"/>
    <w:rsid w:val="0029711E"/>
    <w:rsid w:val="002A1600"/>
    <w:rsid w:val="002A24D7"/>
    <w:rsid w:val="002A45A2"/>
    <w:rsid w:val="002A4A3C"/>
    <w:rsid w:val="002A63B5"/>
    <w:rsid w:val="002A7AD7"/>
    <w:rsid w:val="002B0827"/>
    <w:rsid w:val="002B0EEF"/>
    <w:rsid w:val="002B48F0"/>
    <w:rsid w:val="002B4CE9"/>
    <w:rsid w:val="002B4F20"/>
    <w:rsid w:val="002B57BA"/>
    <w:rsid w:val="002B6A2C"/>
    <w:rsid w:val="002B72BA"/>
    <w:rsid w:val="002B7FB2"/>
    <w:rsid w:val="002C058E"/>
    <w:rsid w:val="002C085E"/>
    <w:rsid w:val="002C3FCB"/>
    <w:rsid w:val="002C63D4"/>
    <w:rsid w:val="002C63F9"/>
    <w:rsid w:val="002D2060"/>
    <w:rsid w:val="002D368D"/>
    <w:rsid w:val="002D7561"/>
    <w:rsid w:val="002E091A"/>
    <w:rsid w:val="002E1E03"/>
    <w:rsid w:val="002E2531"/>
    <w:rsid w:val="002E2C53"/>
    <w:rsid w:val="002E5BAC"/>
    <w:rsid w:val="002F3B42"/>
    <w:rsid w:val="002F4255"/>
    <w:rsid w:val="002F5A08"/>
    <w:rsid w:val="002F7BBE"/>
    <w:rsid w:val="0030073B"/>
    <w:rsid w:val="0030320E"/>
    <w:rsid w:val="00307CF5"/>
    <w:rsid w:val="003100D0"/>
    <w:rsid w:val="003122B8"/>
    <w:rsid w:val="00321DC2"/>
    <w:rsid w:val="00323468"/>
    <w:rsid w:val="003244A7"/>
    <w:rsid w:val="00325008"/>
    <w:rsid w:val="0032643E"/>
    <w:rsid w:val="003266BB"/>
    <w:rsid w:val="003303A1"/>
    <w:rsid w:val="00330736"/>
    <w:rsid w:val="00331ACB"/>
    <w:rsid w:val="00331BB3"/>
    <w:rsid w:val="00332F3F"/>
    <w:rsid w:val="0033638E"/>
    <w:rsid w:val="00337431"/>
    <w:rsid w:val="0034036F"/>
    <w:rsid w:val="0034139F"/>
    <w:rsid w:val="00341B11"/>
    <w:rsid w:val="00344ACE"/>
    <w:rsid w:val="00344DA7"/>
    <w:rsid w:val="00345907"/>
    <w:rsid w:val="00350C22"/>
    <w:rsid w:val="00351284"/>
    <w:rsid w:val="003543C6"/>
    <w:rsid w:val="00354C22"/>
    <w:rsid w:val="003607CC"/>
    <w:rsid w:val="0036285A"/>
    <w:rsid w:val="00362B28"/>
    <w:rsid w:val="003650C6"/>
    <w:rsid w:val="00365218"/>
    <w:rsid w:val="00365ED3"/>
    <w:rsid w:val="00366A0C"/>
    <w:rsid w:val="00366D92"/>
    <w:rsid w:val="00370709"/>
    <w:rsid w:val="0037314D"/>
    <w:rsid w:val="003745B5"/>
    <w:rsid w:val="00376FD2"/>
    <w:rsid w:val="003774E5"/>
    <w:rsid w:val="00382285"/>
    <w:rsid w:val="0039205C"/>
    <w:rsid w:val="003921F4"/>
    <w:rsid w:val="00395115"/>
    <w:rsid w:val="00396BBE"/>
    <w:rsid w:val="003A2E86"/>
    <w:rsid w:val="003A4157"/>
    <w:rsid w:val="003A4932"/>
    <w:rsid w:val="003B406D"/>
    <w:rsid w:val="003B7FFA"/>
    <w:rsid w:val="003C0607"/>
    <w:rsid w:val="003C1B03"/>
    <w:rsid w:val="003C1D8A"/>
    <w:rsid w:val="003C25C0"/>
    <w:rsid w:val="003C45E2"/>
    <w:rsid w:val="003C6719"/>
    <w:rsid w:val="003D1DA3"/>
    <w:rsid w:val="003D4A5C"/>
    <w:rsid w:val="003E1192"/>
    <w:rsid w:val="003E45E5"/>
    <w:rsid w:val="003E4754"/>
    <w:rsid w:val="003E4938"/>
    <w:rsid w:val="003E4D25"/>
    <w:rsid w:val="003E7A01"/>
    <w:rsid w:val="003F32FF"/>
    <w:rsid w:val="003F4076"/>
    <w:rsid w:val="003F5F06"/>
    <w:rsid w:val="003F6251"/>
    <w:rsid w:val="003F7992"/>
    <w:rsid w:val="0040010A"/>
    <w:rsid w:val="00401C15"/>
    <w:rsid w:val="00402A22"/>
    <w:rsid w:val="00413654"/>
    <w:rsid w:val="00417DA6"/>
    <w:rsid w:val="00420D12"/>
    <w:rsid w:val="00421145"/>
    <w:rsid w:val="00422BB8"/>
    <w:rsid w:val="004230B4"/>
    <w:rsid w:val="00425D08"/>
    <w:rsid w:val="00430C61"/>
    <w:rsid w:val="00430D6C"/>
    <w:rsid w:val="004313AA"/>
    <w:rsid w:val="00432B87"/>
    <w:rsid w:val="00432C4E"/>
    <w:rsid w:val="00435F86"/>
    <w:rsid w:val="004374A8"/>
    <w:rsid w:val="00437CDA"/>
    <w:rsid w:val="00440F23"/>
    <w:rsid w:val="00445BC5"/>
    <w:rsid w:val="00445CDD"/>
    <w:rsid w:val="0045011C"/>
    <w:rsid w:val="0045063B"/>
    <w:rsid w:val="00451A3B"/>
    <w:rsid w:val="00454DF4"/>
    <w:rsid w:val="004568FC"/>
    <w:rsid w:val="004617A6"/>
    <w:rsid w:val="00462E35"/>
    <w:rsid w:val="00465A04"/>
    <w:rsid w:val="0047056C"/>
    <w:rsid w:val="00473DB9"/>
    <w:rsid w:val="004763C4"/>
    <w:rsid w:val="004774F5"/>
    <w:rsid w:val="00480E3A"/>
    <w:rsid w:val="004832CD"/>
    <w:rsid w:val="004835B4"/>
    <w:rsid w:val="00485DAB"/>
    <w:rsid w:val="00490C1F"/>
    <w:rsid w:val="00493599"/>
    <w:rsid w:val="00495515"/>
    <w:rsid w:val="00496066"/>
    <w:rsid w:val="0049609E"/>
    <w:rsid w:val="004A1043"/>
    <w:rsid w:val="004A3DB1"/>
    <w:rsid w:val="004A53E2"/>
    <w:rsid w:val="004A55D4"/>
    <w:rsid w:val="004B3FAF"/>
    <w:rsid w:val="004C0713"/>
    <w:rsid w:val="004C518B"/>
    <w:rsid w:val="004D1984"/>
    <w:rsid w:val="004D3667"/>
    <w:rsid w:val="004D3735"/>
    <w:rsid w:val="004E0C45"/>
    <w:rsid w:val="004E21C0"/>
    <w:rsid w:val="004F3A00"/>
    <w:rsid w:val="004F4209"/>
    <w:rsid w:val="004F59D3"/>
    <w:rsid w:val="004F738F"/>
    <w:rsid w:val="00501AA2"/>
    <w:rsid w:val="00502FE8"/>
    <w:rsid w:val="00504ABD"/>
    <w:rsid w:val="00504DC8"/>
    <w:rsid w:val="005054FB"/>
    <w:rsid w:val="005101F0"/>
    <w:rsid w:val="00510EA3"/>
    <w:rsid w:val="00512DBB"/>
    <w:rsid w:val="0051319B"/>
    <w:rsid w:val="00514FD5"/>
    <w:rsid w:val="00515AF7"/>
    <w:rsid w:val="005165A9"/>
    <w:rsid w:val="005200BC"/>
    <w:rsid w:val="00520364"/>
    <w:rsid w:val="00523465"/>
    <w:rsid w:val="00527B7B"/>
    <w:rsid w:val="00531952"/>
    <w:rsid w:val="00532D88"/>
    <w:rsid w:val="0053671A"/>
    <w:rsid w:val="00540CEF"/>
    <w:rsid w:val="0054121D"/>
    <w:rsid w:val="00545A8B"/>
    <w:rsid w:val="00546B89"/>
    <w:rsid w:val="005473FA"/>
    <w:rsid w:val="0055211A"/>
    <w:rsid w:val="00552905"/>
    <w:rsid w:val="00552A8A"/>
    <w:rsid w:val="0055601F"/>
    <w:rsid w:val="005570C9"/>
    <w:rsid w:val="005570FC"/>
    <w:rsid w:val="00557911"/>
    <w:rsid w:val="00562EA9"/>
    <w:rsid w:val="00570A62"/>
    <w:rsid w:val="00571C0C"/>
    <w:rsid w:val="00573963"/>
    <w:rsid w:val="005808E2"/>
    <w:rsid w:val="005815B6"/>
    <w:rsid w:val="005817DA"/>
    <w:rsid w:val="005867FE"/>
    <w:rsid w:val="00586C55"/>
    <w:rsid w:val="00592775"/>
    <w:rsid w:val="00593026"/>
    <w:rsid w:val="00597473"/>
    <w:rsid w:val="005A020D"/>
    <w:rsid w:val="005A331E"/>
    <w:rsid w:val="005A41C1"/>
    <w:rsid w:val="005A46E4"/>
    <w:rsid w:val="005B0639"/>
    <w:rsid w:val="005B123D"/>
    <w:rsid w:val="005B46AA"/>
    <w:rsid w:val="005B50FA"/>
    <w:rsid w:val="005C0954"/>
    <w:rsid w:val="005C21B2"/>
    <w:rsid w:val="005C466A"/>
    <w:rsid w:val="005C489D"/>
    <w:rsid w:val="005C6023"/>
    <w:rsid w:val="005C688B"/>
    <w:rsid w:val="005C6FD7"/>
    <w:rsid w:val="005D0EDF"/>
    <w:rsid w:val="005D1F50"/>
    <w:rsid w:val="005D29E7"/>
    <w:rsid w:val="005D3D0F"/>
    <w:rsid w:val="005D3D7B"/>
    <w:rsid w:val="005D6003"/>
    <w:rsid w:val="005D7682"/>
    <w:rsid w:val="005E102B"/>
    <w:rsid w:val="005E38A6"/>
    <w:rsid w:val="005E45FC"/>
    <w:rsid w:val="005E661D"/>
    <w:rsid w:val="005E6EB2"/>
    <w:rsid w:val="005E6EE6"/>
    <w:rsid w:val="005E72AC"/>
    <w:rsid w:val="005F242C"/>
    <w:rsid w:val="005F4961"/>
    <w:rsid w:val="005F5355"/>
    <w:rsid w:val="005F61AA"/>
    <w:rsid w:val="00600C49"/>
    <w:rsid w:val="00601343"/>
    <w:rsid w:val="00601F2F"/>
    <w:rsid w:val="00602A47"/>
    <w:rsid w:val="00604173"/>
    <w:rsid w:val="006076F9"/>
    <w:rsid w:val="00607FD7"/>
    <w:rsid w:val="00612BF3"/>
    <w:rsid w:val="006217AE"/>
    <w:rsid w:val="0062222E"/>
    <w:rsid w:val="00630D56"/>
    <w:rsid w:val="00631369"/>
    <w:rsid w:val="00633CA8"/>
    <w:rsid w:val="00633D63"/>
    <w:rsid w:val="006357F6"/>
    <w:rsid w:val="00637377"/>
    <w:rsid w:val="00637CDF"/>
    <w:rsid w:val="00637FB8"/>
    <w:rsid w:val="0064185B"/>
    <w:rsid w:val="00642261"/>
    <w:rsid w:val="00642EBF"/>
    <w:rsid w:val="006455CE"/>
    <w:rsid w:val="00645DE3"/>
    <w:rsid w:val="00647A76"/>
    <w:rsid w:val="0065110A"/>
    <w:rsid w:val="00655241"/>
    <w:rsid w:val="00655532"/>
    <w:rsid w:val="00655E11"/>
    <w:rsid w:val="00657D65"/>
    <w:rsid w:val="00662E80"/>
    <w:rsid w:val="00663742"/>
    <w:rsid w:val="006639F9"/>
    <w:rsid w:val="00667A22"/>
    <w:rsid w:val="006706C6"/>
    <w:rsid w:val="00670EB4"/>
    <w:rsid w:val="0067178C"/>
    <w:rsid w:val="0067180A"/>
    <w:rsid w:val="006805E3"/>
    <w:rsid w:val="00681415"/>
    <w:rsid w:val="006838EE"/>
    <w:rsid w:val="00683AD2"/>
    <w:rsid w:val="00686CE5"/>
    <w:rsid w:val="00690877"/>
    <w:rsid w:val="006926EA"/>
    <w:rsid w:val="0069792E"/>
    <w:rsid w:val="00697A80"/>
    <w:rsid w:val="006A0496"/>
    <w:rsid w:val="006A0CA9"/>
    <w:rsid w:val="006A1A60"/>
    <w:rsid w:val="006A31D5"/>
    <w:rsid w:val="006A3914"/>
    <w:rsid w:val="006A4B0B"/>
    <w:rsid w:val="006A4C0B"/>
    <w:rsid w:val="006A506E"/>
    <w:rsid w:val="006A5830"/>
    <w:rsid w:val="006A5954"/>
    <w:rsid w:val="006A61A1"/>
    <w:rsid w:val="006A6244"/>
    <w:rsid w:val="006A643B"/>
    <w:rsid w:val="006A64E5"/>
    <w:rsid w:val="006A7358"/>
    <w:rsid w:val="006B65A8"/>
    <w:rsid w:val="006C0C1D"/>
    <w:rsid w:val="006C3139"/>
    <w:rsid w:val="006C3BA5"/>
    <w:rsid w:val="006C4319"/>
    <w:rsid w:val="006C6852"/>
    <w:rsid w:val="006C6AE8"/>
    <w:rsid w:val="006C6B3B"/>
    <w:rsid w:val="006C6BB4"/>
    <w:rsid w:val="006D055B"/>
    <w:rsid w:val="006D17CF"/>
    <w:rsid w:val="006D27C5"/>
    <w:rsid w:val="006D29CB"/>
    <w:rsid w:val="006D368F"/>
    <w:rsid w:val="006D474A"/>
    <w:rsid w:val="006D6867"/>
    <w:rsid w:val="006E2CAD"/>
    <w:rsid w:val="006E3921"/>
    <w:rsid w:val="006E4630"/>
    <w:rsid w:val="006E4774"/>
    <w:rsid w:val="006F1BD9"/>
    <w:rsid w:val="006F25D1"/>
    <w:rsid w:val="006F6A76"/>
    <w:rsid w:val="00705279"/>
    <w:rsid w:val="00707545"/>
    <w:rsid w:val="00710B25"/>
    <w:rsid w:val="00711E8E"/>
    <w:rsid w:val="007126FD"/>
    <w:rsid w:val="00715C52"/>
    <w:rsid w:val="0071696C"/>
    <w:rsid w:val="0072266B"/>
    <w:rsid w:val="007311D3"/>
    <w:rsid w:val="00734683"/>
    <w:rsid w:val="007368A5"/>
    <w:rsid w:val="00742AD9"/>
    <w:rsid w:val="0074397C"/>
    <w:rsid w:val="00744906"/>
    <w:rsid w:val="00746725"/>
    <w:rsid w:val="0075777E"/>
    <w:rsid w:val="00757E8F"/>
    <w:rsid w:val="007677C3"/>
    <w:rsid w:val="00773CF7"/>
    <w:rsid w:val="00775C9B"/>
    <w:rsid w:val="00777160"/>
    <w:rsid w:val="007778DD"/>
    <w:rsid w:val="0078315D"/>
    <w:rsid w:val="00783E3E"/>
    <w:rsid w:val="00784DF2"/>
    <w:rsid w:val="00787969"/>
    <w:rsid w:val="00791610"/>
    <w:rsid w:val="007917EA"/>
    <w:rsid w:val="007948F3"/>
    <w:rsid w:val="00795EB4"/>
    <w:rsid w:val="00797BC4"/>
    <w:rsid w:val="007A4EA4"/>
    <w:rsid w:val="007A6FF1"/>
    <w:rsid w:val="007A79DE"/>
    <w:rsid w:val="007B1246"/>
    <w:rsid w:val="007B1BA8"/>
    <w:rsid w:val="007B253A"/>
    <w:rsid w:val="007B3742"/>
    <w:rsid w:val="007B48FD"/>
    <w:rsid w:val="007B4C67"/>
    <w:rsid w:val="007C0321"/>
    <w:rsid w:val="007C08C1"/>
    <w:rsid w:val="007C16EA"/>
    <w:rsid w:val="007D141D"/>
    <w:rsid w:val="007D19F4"/>
    <w:rsid w:val="007D4BEA"/>
    <w:rsid w:val="007D5A17"/>
    <w:rsid w:val="007D6099"/>
    <w:rsid w:val="007D63F8"/>
    <w:rsid w:val="007E0321"/>
    <w:rsid w:val="007E04CA"/>
    <w:rsid w:val="007E1706"/>
    <w:rsid w:val="007E1CB8"/>
    <w:rsid w:val="007E3DB8"/>
    <w:rsid w:val="007E4CDD"/>
    <w:rsid w:val="007E6A9C"/>
    <w:rsid w:val="008017D8"/>
    <w:rsid w:val="00803211"/>
    <w:rsid w:val="00803258"/>
    <w:rsid w:val="008116E8"/>
    <w:rsid w:val="0081317F"/>
    <w:rsid w:val="00814122"/>
    <w:rsid w:val="00820844"/>
    <w:rsid w:val="008240E1"/>
    <w:rsid w:val="008241A4"/>
    <w:rsid w:val="00824CBB"/>
    <w:rsid w:val="00825DA5"/>
    <w:rsid w:val="00826FB0"/>
    <w:rsid w:val="008304F0"/>
    <w:rsid w:val="0083325D"/>
    <w:rsid w:val="008367E7"/>
    <w:rsid w:val="00836E47"/>
    <w:rsid w:val="00840931"/>
    <w:rsid w:val="00841533"/>
    <w:rsid w:val="00842E22"/>
    <w:rsid w:val="00842F86"/>
    <w:rsid w:val="00844CB2"/>
    <w:rsid w:val="00844DE8"/>
    <w:rsid w:val="00845433"/>
    <w:rsid w:val="008476E2"/>
    <w:rsid w:val="00850962"/>
    <w:rsid w:val="00850AE8"/>
    <w:rsid w:val="00851C78"/>
    <w:rsid w:val="00861582"/>
    <w:rsid w:val="00862882"/>
    <w:rsid w:val="0086298B"/>
    <w:rsid w:val="00862D8B"/>
    <w:rsid w:val="00865FC8"/>
    <w:rsid w:val="00867092"/>
    <w:rsid w:val="00872200"/>
    <w:rsid w:val="00872843"/>
    <w:rsid w:val="00877F75"/>
    <w:rsid w:val="008843CA"/>
    <w:rsid w:val="00887B9B"/>
    <w:rsid w:val="008901A1"/>
    <w:rsid w:val="0089486B"/>
    <w:rsid w:val="00895140"/>
    <w:rsid w:val="008956D1"/>
    <w:rsid w:val="00896B0E"/>
    <w:rsid w:val="008A2C76"/>
    <w:rsid w:val="008A3694"/>
    <w:rsid w:val="008A3976"/>
    <w:rsid w:val="008A47AF"/>
    <w:rsid w:val="008A713E"/>
    <w:rsid w:val="008B073F"/>
    <w:rsid w:val="008B08E4"/>
    <w:rsid w:val="008B0C3D"/>
    <w:rsid w:val="008B6503"/>
    <w:rsid w:val="008B69B0"/>
    <w:rsid w:val="008B6AEE"/>
    <w:rsid w:val="008C0F83"/>
    <w:rsid w:val="008C4F0F"/>
    <w:rsid w:val="008C6992"/>
    <w:rsid w:val="008C7E1B"/>
    <w:rsid w:val="008D25E9"/>
    <w:rsid w:val="008D2821"/>
    <w:rsid w:val="008D5033"/>
    <w:rsid w:val="008D5443"/>
    <w:rsid w:val="008D6FD4"/>
    <w:rsid w:val="008E3C30"/>
    <w:rsid w:val="008E593A"/>
    <w:rsid w:val="008E5B55"/>
    <w:rsid w:val="008E73CE"/>
    <w:rsid w:val="008F0495"/>
    <w:rsid w:val="008F0884"/>
    <w:rsid w:val="008F126D"/>
    <w:rsid w:val="008F1D92"/>
    <w:rsid w:val="008F3B08"/>
    <w:rsid w:val="008F6519"/>
    <w:rsid w:val="00901B94"/>
    <w:rsid w:val="00903767"/>
    <w:rsid w:val="00904E18"/>
    <w:rsid w:val="00904E96"/>
    <w:rsid w:val="0090531F"/>
    <w:rsid w:val="00905A55"/>
    <w:rsid w:val="00906324"/>
    <w:rsid w:val="00906581"/>
    <w:rsid w:val="00907527"/>
    <w:rsid w:val="009110DF"/>
    <w:rsid w:val="00911996"/>
    <w:rsid w:val="00911C17"/>
    <w:rsid w:val="0091571C"/>
    <w:rsid w:val="00916FA4"/>
    <w:rsid w:val="00921AAB"/>
    <w:rsid w:val="00925BB3"/>
    <w:rsid w:val="00931D12"/>
    <w:rsid w:val="009325D7"/>
    <w:rsid w:val="00934E2F"/>
    <w:rsid w:val="009401E0"/>
    <w:rsid w:val="00940752"/>
    <w:rsid w:val="0094350B"/>
    <w:rsid w:val="009505FB"/>
    <w:rsid w:val="00951722"/>
    <w:rsid w:val="009521D1"/>
    <w:rsid w:val="009536ED"/>
    <w:rsid w:val="00954BA3"/>
    <w:rsid w:val="0095531A"/>
    <w:rsid w:val="00956FD7"/>
    <w:rsid w:val="00960C98"/>
    <w:rsid w:val="00960FC5"/>
    <w:rsid w:val="00961A94"/>
    <w:rsid w:val="00962407"/>
    <w:rsid w:val="009638B7"/>
    <w:rsid w:val="009638C4"/>
    <w:rsid w:val="00965210"/>
    <w:rsid w:val="009752C2"/>
    <w:rsid w:val="00975DC8"/>
    <w:rsid w:val="00975E12"/>
    <w:rsid w:val="009764B9"/>
    <w:rsid w:val="00980471"/>
    <w:rsid w:val="0098087F"/>
    <w:rsid w:val="00981CAE"/>
    <w:rsid w:val="00982503"/>
    <w:rsid w:val="00984F46"/>
    <w:rsid w:val="0099365D"/>
    <w:rsid w:val="00996BAB"/>
    <w:rsid w:val="009A353B"/>
    <w:rsid w:val="009A3D13"/>
    <w:rsid w:val="009A6C97"/>
    <w:rsid w:val="009A7899"/>
    <w:rsid w:val="009A7FCF"/>
    <w:rsid w:val="009B05F2"/>
    <w:rsid w:val="009B1BBB"/>
    <w:rsid w:val="009B32F2"/>
    <w:rsid w:val="009B5E92"/>
    <w:rsid w:val="009B5EFC"/>
    <w:rsid w:val="009C071D"/>
    <w:rsid w:val="009C0B2D"/>
    <w:rsid w:val="009C37F2"/>
    <w:rsid w:val="009C4698"/>
    <w:rsid w:val="009C47BA"/>
    <w:rsid w:val="009C69CE"/>
    <w:rsid w:val="009D39D3"/>
    <w:rsid w:val="009D63ED"/>
    <w:rsid w:val="009D6615"/>
    <w:rsid w:val="009D70D3"/>
    <w:rsid w:val="009E0480"/>
    <w:rsid w:val="009E3FCB"/>
    <w:rsid w:val="009E6A61"/>
    <w:rsid w:val="009E7AE3"/>
    <w:rsid w:val="009F11DA"/>
    <w:rsid w:val="009F3DB9"/>
    <w:rsid w:val="009F6AEB"/>
    <w:rsid w:val="00A02201"/>
    <w:rsid w:val="00A034BA"/>
    <w:rsid w:val="00A051C7"/>
    <w:rsid w:val="00A137E5"/>
    <w:rsid w:val="00A139AA"/>
    <w:rsid w:val="00A15420"/>
    <w:rsid w:val="00A22AB0"/>
    <w:rsid w:val="00A24CCC"/>
    <w:rsid w:val="00A24F48"/>
    <w:rsid w:val="00A2654B"/>
    <w:rsid w:val="00A27C7E"/>
    <w:rsid w:val="00A30410"/>
    <w:rsid w:val="00A31408"/>
    <w:rsid w:val="00A31C73"/>
    <w:rsid w:val="00A335A6"/>
    <w:rsid w:val="00A348EA"/>
    <w:rsid w:val="00A34CCE"/>
    <w:rsid w:val="00A36914"/>
    <w:rsid w:val="00A370C4"/>
    <w:rsid w:val="00A37A1A"/>
    <w:rsid w:val="00A437F2"/>
    <w:rsid w:val="00A44B14"/>
    <w:rsid w:val="00A455E6"/>
    <w:rsid w:val="00A508A7"/>
    <w:rsid w:val="00A517FD"/>
    <w:rsid w:val="00A60E92"/>
    <w:rsid w:val="00A620ED"/>
    <w:rsid w:val="00A67F7A"/>
    <w:rsid w:val="00A70ABB"/>
    <w:rsid w:val="00A7126D"/>
    <w:rsid w:val="00A71678"/>
    <w:rsid w:val="00A719FC"/>
    <w:rsid w:val="00A74A96"/>
    <w:rsid w:val="00A77A4B"/>
    <w:rsid w:val="00A8094B"/>
    <w:rsid w:val="00A81F6B"/>
    <w:rsid w:val="00A82BF7"/>
    <w:rsid w:val="00A83920"/>
    <w:rsid w:val="00A8482A"/>
    <w:rsid w:val="00A87448"/>
    <w:rsid w:val="00A91EB7"/>
    <w:rsid w:val="00A9221B"/>
    <w:rsid w:val="00A94ECC"/>
    <w:rsid w:val="00A976FB"/>
    <w:rsid w:val="00A97740"/>
    <w:rsid w:val="00AA1640"/>
    <w:rsid w:val="00AA17BB"/>
    <w:rsid w:val="00AA380B"/>
    <w:rsid w:val="00AA4DFC"/>
    <w:rsid w:val="00AA5572"/>
    <w:rsid w:val="00AA6651"/>
    <w:rsid w:val="00AA7292"/>
    <w:rsid w:val="00AB0421"/>
    <w:rsid w:val="00AB071D"/>
    <w:rsid w:val="00AB54EB"/>
    <w:rsid w:val="00AB65F9"/>
    <w:rsid w:val="00AB695D"/>
    <w:rsid w:val="00AC7B34"/>
    <w:rsid w:val="00AD0494"/>
    <w:rsid w:val="00AD0737"/>
    <w:rsid w:val="00AD0759"/>
    <w:rsid w:val="00AD0EAC"/>
    <w:rsid w:val="00AD2E34"/>
    <w:rsid w:val="00AD54C5"/>
    <w:rsid w:val="00AD554A"/>
    <w:rsid w:val="00AD5DCB"/>
    <w:rsid w:val="00AD5FEB"/>
    <w:rsid w:val="00AE08BE"/>
    <w:rsid w:val="00AE0B07"/>
    <w:rsid w:val="00AE3883"/>
    <w:rsid w:val="00AE4043"/>
    <w:rsid w:val="00AE6175"/>
    <w:rsid w:val="00AE6716"/>
    <w:rsid w:val="00AE7803"/>
    <w:rsid w:val="00AF5948"/>
    <w:rsid w:val="00AF6609"/>
    <w:rsid w:val="00AF6722"/>
    <w:rsid w:val="00AF7DC7"/>
    <w:rsid w:val="00B00BB5"/>
    <w:rsid w:val="00B026F5"/>
    <w:rsid w:val="00B07501"/>
    <w:rsid w:val="00B11414"/>
    <w:rsid w:val="00B11B4C"/>
    <w:rsid w:val="00B12185"/>
    <w:rsid w:val="00B13112"/>
    <w:rsid w:val="00B14DB0"/>
    <w:rsid w:val="00B22E28"/>
    <w:rsid w:val="00B231CC"/>
    <w:rsid w:val="00B23423"/>
    <w:rsid w:val="00B26410"/>
    <w:rsid w:val="00B27546"/>
    <w:rsid w:val="00B31539"/>
    <w:rsid w:val="00B327CC"/>
    <w:rsid w:val="00B32C11"/>
    <w:rsid w:val="00B33988"/>
    <w:rsid w:val="00B34267"/>
    <w:rsid w:val="00B37B24"/>
    <w:rsid w:val="00B408ED"/>
    <w:rsid w:val="00B430D6"/>
    <w:rsid w:val="00B516A2"/>
    <w:rsid w:val="00B519E5"/>
    <w:rsid w:val="00B5265B"/>
    <w:rsid w:val="00B52CBA"/>
    <w:rsid w:val="00B55330"/>
    <w:rsid w:val="00B55359"/>
    <w:rsid w:val="00B555FD"/>
    <w:rsid w:val="00B55BC3"/>
    <w:rsid w:val="00B55D4D"/>
    <w:rsid w:val="00B55D94"/>
    <w:rsid w:val="00B6465E"/>
    <w:rsid w:val="00B653EA"/>
    <w:rsid w:val="00B7186A"/>
    <w:rsid w:val="00B72747"/>
    <w:rsid w:val="00B75796"/>
    <w:rsid w:val="00B77E16"/>
    <w:rsid w:val="00B80935"/>
    <w:rsid w:val="00B853C1"/>
    <w:rsid w:val="00B856E7"/>
    <w:rsid w:val="00B900CF"/>
    <w:rsid w:val="00B90E7A"/>
    <w:rsid w:val="00B96634"/>
    <w:rsid w:val="00B9690B"/>
    <w:rsid w:val="00B9718A"/>
    <w:rsid w:val="00BA1061"/>
    <w:rsid w:val="00BA5359"/>
    <w:rsid w:val="00BA6FC8"/>
    <w:rsid w:val="00BA72F2"/>
    <w:rsid w:val="00BB0958"/>
    <w:rsid w:val="00BB36D6"/>
    <w:rsid w:val="00BB56EA"/>
    <w:rsid w:val="00BB6288"/>
    <w:rsid w:val="00BB6430"/>
    <w:rsid w:val="00BB72D0"/>
    <w:rsid w:val="00BC148A"/>
    <w:rsid w:val="00BC2DFF"/>
    <w:rsid w:val="00BC51A6"/>
    <w:rsid w:val="00BC5402"/>
    <w:rsid w:val="00BC6C80"/>
    <w:rsid w:val="00BC77B1"/>
    <w:rsid w:val="00BD2A32"/>
    <w:rsid w:val="00BD2DD9"/>
    <w:rsid w:val="00BD36BC"/>
    <w:rsid w:val="00BD3D68"/>
    <w:rsid w:val="00BD5E6F"/>
    <w:rsid w:val="00BD6354"/>
    <w:rsid w:val="00BD6E3E"/>
    <w:rsid w:val="00BD7461"/>
    <w:rsid w:val="00BE0847"/>
    <w:rsid w:val="00BE51A3"/>
    <w:rsid w:val="00BE62BD"/>
    <w:rsid w:val="00C03C0A"/>
    <w:rsid w:val="00C070CA"/>
    <w:rsid w:val="00C07842"/>
    <w:rsid w:val="00C11139"/>
    <w:rsid w:val="00C11355"/>
    <w:rsid w:val="00C137B8"/>
    <w:rsid w:val="00C255C7"/>
    <w:rsid w:val="00C318A1"/>
    <w:rsid w:val="00C31E7F"/>
    <w:rsid w:val="00C36A13"/>
    <w:rsid w:val="00C378F7"/>
    <w:rsid w:val="00C4009E"/>
    <w:rsid w:val="00C42897"/>
    <w:rsid w:val="00C4676C"/>
    <w:rsid w:val="00C47024"/>
    <w:rsid w:val="00C474DE"/>
    <w:rsid w:val="00C4774F"/>
    <w:rsid w:val="00C500B4"/>
    <w:rsid w:val="00C512E0"/>
    <w:rsid w:val="00C5280D"/>
    <w:rsid w:val="00C529C0"/>
    <w:rsid w:val="00C52A87"/>
    <w:rsid w:val="00C62AC2"/>
    <w:rsid w:val="00C6400B"/>
    <w:rsid w:val="00C646E7"/>
    <w:rsid w:val="00C64D42"/>
    <w:rsid w:val="00C66EB6"/>
    <w:rsid w:val="00C70A12"/>
    <w:rsid w:val="00C714AC"/>
    <w:rsid w:val="00C74569"/>
    <w:rsid w:val="00C74E2A"/>
    <w:rsid w:val="00C764BA"/>
    <w:rsid w:val="00C77723"/>
    <w:rsid w:val="00C860DE"/>
    <w:rsid w:val="00C90DA1"/>
    <w:rsid w:val="00C96231"/>
    <w:rsid w:val="00C967A5"/>
    <w:rsid w:val="00CA1D4E"/>
    <w:rsid w:val="00CA2EAA"/>
    <w:rsid w:val="00CA4A6A"/>
    <w:rsid w:val="00CA4CF1"/>
    <w:rsid w:val="00CA5832"/>
    <w:rsid w:val="00CA591E"/>
    <w:rsid w:val="00CA6E6F"/>
    <w:rsid w:val="00CB3928"/>
    <w:rsid w:val="00CB5820"/>
    <w:rsid w:val="00CB6F26"/>
    <w:rsid w:val="00CC12DB"/>
    <w:rsid w:val="00CC2159"/>
    <w:rsid w:val="00CC3081"/>
    <w:rsid w:val="00CC362A"/>
    <w:rsid w:val="00CC416B"/>
    <w:rsid w:val="00CC68EA"/>
    <w:rsid w:val="00CD3ACF"/>
    <w:rsid w:val="00CD3CD4"/>
    <w:rsid w:val="00CE6B56"/>
    <w:rsid w:val="00CE7E96"/>
    <w:rsid w:val="00CF0383"/>
    <w:rsid w:val="00CF144F"/>
    <w:rsid w:val="00CF1F3E"/>
    <w:rsid w:val="00CF6809"/>
    <w:rsid w:val="00D00DD0"/>
    <w:rsid w:val="00D02500"/>
    <w:rsid w:val="00D10727"/>
    <w:rsid w:val="00D10A1F"/>
    <w:rsid w:val="00D10EA4"/>
    <w:rsid w:val="00D11003"/>
    <w:rsid w:val="00D123E1"/>
    <w:rsid w:val="00D15F31"/>
    <w:rsid w:val="00D228F1"/>
    <w:rsid w:val="00D2345D"/>
    <w:rsid w:val="00D239F8"/>
    <w:rsid w:val="00D240B3"/>
    <w:rsid w:val="00D26C4F"/>
    <w:rsid w:val="00D27CCD"/>
    <w:rsid w:val="00D321B2"/>
    <w:rsid w:val="00D42873"/>
    <w:rsid w:val="00D45650"/>
    <w:rsid w:val="00D461D8"/>
    <w:rsid w:val="00D46C7B"/>
    <w:rsid w:val="00D47C5F"/>
    <w:rsid w:val="00D5031B"/>
    <w:rsid w:val="00D505F3"/>
    <w:rsid w:val="00D56A5D"/>
    <w:rsid w:val="00D62362"/>
    <w:rsid w:val="00D62DC9"/>
    <w:rsid w:val="00D6394E"/>
    <w:rsid w:val="00D664EC"/>
    <w:rsid w:val="00D71C8A"/>
    <w:rsid w:val="00D71F75"/>
    <w:rsid w:val="00D76826"/>
    <w:rsid w:val="00D7749A"/>
    <w:rsid w:val="00D86349"/>
    <w:rsid w:val="00D87AD1"/>
    <w:rsid w:val="00D90B5E"/>
    <w:rsid w:val="00D91230"/>
    <w:rsid w:val="00D921F3"/>
    <w:rsid w:val="00D979D1"/>
    <w:rsid w:val="00DA3040"/>
    <w:rsid w:val="00DA49D3"/>
    <w:rsid w:val="00DA4FA3"/>
    <w:rsid w:val="00DB07FA"/>
    <w:rsid w:val="00DB3144"/>
    <w:rsid w:val="00DB49F7"/>
    <w:rsid w:val="00DB4ABE"/>
    <w:rsid w:val="00DB67D2"/>
    <w:rsid w:val="00DB7D90"/>
    <w:rsid w:val="00DC1076"/>
    <w:rsid w:val="00DC1647"/>
    <w:rsid w:val="00DC1D38"/>
    <w:rsid w:val="00DC2B97"/>
    <w:rsid w:val="00DC313F"/>
    <w:rsid w:val="00DC328D"/>
    <w:rsid w:val="00DC6515"/>
    <w:rsid w:val="00DD39AF"/>
    <w:rsid w:val="00DD5EB9"/>
    <w:rsid w:val="00DE215F"/>
    <w:rsid w:val="00DE6ADD"/>
    <w:rsid w:val="00DE6D5B"/>
    <w:rsid w:val="00DF1384"/>
    <w:rsid w:val="00DF1BD6"/>
    <w:rsid w:val="00DF20A0"/>
    <w:rsid w:val="00DF3296"/>
    <w:rsid w:val="00DF38D5"/>
    <w:rsid w:val="00DF592F"/>
    <w:rsid w:val="00DF635D"/>
    <w:rsid w:val="00E03177"/>
    <w:rsid w:val="00E1054B"/>
    <w:rsid w:val="00E1136B"/>
    <w:rsid w:val="00E118AD"/>
    <w:rsid w:val="00E130C2"/>
    <w:rsid w:val="00E15402"/>
    <w:rsid w:val="00E15B64"/>
    <w:rsid w:val="00E15EDF"/>
    <w:rsid w:val="00E22F95"/>
    <w:rsid w:val="00E23CF5"/>
    <w:rsid w:val="00E24390"/>
    <w:rsid w:val="00E265A2"/>
    <w:rsid w:val="00E32A84"/>
    <w:rsid w:val="00E32E54"/>
    <w:rsid w:val="00E33B92"/>
    <w:rsid w:val="00E414CF"/>
    <w:rsid w:val="00E43780"/>
    <w:rsid w:val="00E437B8"/>
    <w:rsid w:val="00E461F1"/>
    <w:rsid w:val="00E50A8B"/>
    <w:rsid w:val="00E52440"/>
    <w:rsid w:val="00E52E34"/>
    <w:rsid w:val="00E53195"/>
    <w:rsid w:val="00E53B5B"/>
    <w:rsid w:val="00E55549"/>
    <w:rsid w:val="00E57B1B"/>
    <w:rsid w:val="00E57D86"/>
    <w:rsid w:val="00E604DC"/>
    <w:rsid w:val="00E62A74"/>
    <w:rsid w:val="00E62D3A"/>
    <w:rsid w:val="00E73E0A"/>
    <w:rsid w:val="00E74145"/>
    <w:rsid w:val="00E80948"/>
    <w:rsid w:val="00E8110D"/>
    <w:rsid w:val="00E8456A"/>
    <w:rsid w:val="00E87A2C"/>
    <w:rsid w:val="00E87BCD"/>
    <w:rsid w:val="00E90175"/>
    <w:rsid w:val="00E96315"/>
    <w:rsid w:val="00E964D5"/>
    <w:rsid w:val="00E96A0A"/>
    <w:rsid w:val="00EA00DC"/>
    <w:rsid w:val="00EA088B"/>
    <w:rsid w:val="00EA08CE"/>
    <w:rsid w:val="00EA129B"/>
    <w:rsid w:val="00EA3A4C"/>
    <w:rsid w:val="00EA7D8F"/>
    <w:rsid w:val="00EB267B"/>
    <w:rsid w:val="00EC1350"/>
    <w:rsid w:val="00EC74A4"/>
    <w:rsid w:val="00EC78E6"/>
    <w:rsid w:val="00ED2C0A"/>
    <w:rsid w:val="00ED3ECE"/>
    <w:rsid w:val="00ED4AB6"/>
    <w:rsid w:val="00ED6B3C"/>
    <w:rsid w:val="00ED743E"/>
    <w:rsid w:val="00ED7997"/>
    <w:rsid w:val="00EE21E3"/>
    <w:rsid w:val="00EE23FF"/>
    <w:rsid w:val="00EE29A5"/>
    <w:rsid w:val="00EE2B6E"/>
    <w:rsid w:val="00EE3471"/>
    <w:rsid w:val="00EE6648"/>
    <w:rsid w:val="00EE73ED"/>
    <w:rsid w:val="00EF0261"/>
    <w:rsid w:val="00EF0270"/>
    <w:rsid w:val="00EF11B4"/>
    <w:rsid w:val="00EF7CDC"/>
    <w:rsid w:val="00F00BF8"/>
    <w:rsid w:val="00F00FF3"/>
    <w:rsid w:val="00F012FE"/>
    <w:rsid w:val="00F110AD"/>
    <w:rsid w:val="00F11B08"/>
    <w:rsid w:val="00F149B3"/>
    <w:rsid w:val="00F15F87"/>
    <w:rsid w:val="00F169E0"/>
    <w:rsid w:val="00F17855"/>
    <w:rsid w:val="00F17FC2"/>
    <w:rsid w:val="00F21531"/>
    <w:rsid w:val="00F22DA7"/>
    <w:rsid w:val="00F2306D"/>
    <w:rsid w:val="00F23646"/>
    <w:rsid w:val="00F30ED6"/>
    <w:rsid w:val="00F31A39"/>
    <w:rsid w:val="00F33672"/>
    <w:rsid w:val="00F401F0"/>
    <w:rsid w:val="00F401F8"/>
    <w:rsid w:val="00F4299D"/>
    <w:rsid w:val="00F432EA"/>
    <w:rsid w:val="00F441BE"/>
    <w:rsid w:val="00F44813"/>
    <w:rsid w:val="00F47985"/>
    <w:rsid w:val="00F5119E"/>
    <w:rsid w:val="00F514F2"/>
    <w:rsid w:val="00F52572"/>
    <w:rsid w:val="00F528CE"/>
    <w:rsid w:val="00F55606"/>
    <w:rsid w:val="00F566EE"/>
    <w:rsid w:val="00F567A4"/>
    <w:rsid w:val="00F579D6"/>
    <w:rsid w:val="00F60EE4"/>
    <w:rsid w:val="00F6109E"/>
    <w:rsid w:val="00F61631"/>
    <w:rsid w:val="00F623BE"/>
    <w:rsid w:val="00F623E5"/>
    <w:rsid w:val="00F62754"/>
    <w:rsid w:val="00F6459F"/>
    <w:rsid w:val="00F70A47"/>
    <w:rsid w:val="00F719FC"/>
    <w:rsid w:val="00F72BEC"/>
    <w:rsid w:val="00F754CB"/>
    <w:rsid w:val="00F804BC"/>
    <w:rsid w:val="00F85F4D"/>
    <w:rsid w:val="00F866C4"/>
    <w:rsid w:val="00F92A22"/>
    <w:rsid w:val="00FA07A9"/>
    <w:rsid w:val="00FA1B94"/>
    <w:rsid w:val="00FA45FC"/>
    <w:rsid w:val="00FA48EA"/>
    <w:rsid w:val="00FB05C0"/>
    <w:rsid w:val="00FB5641"/>
    <w:rsid w:val="00FB56A9"/>
    <w:rsid w:val="00FB5B72"/>
    <w:rsid w:val="00FB6590"/>
    <w:rsid w:val="00FB69DB"/>
    <w:rsid w:val="00FC3565"/>
    <w:rsid w:val="00FD1B0D"/>
    <w:rsid w:val="00FD2F1F"/>
    <w:rsid w:val="00FD3F72"/>
    <w:rsid w:val="00FD66CF"/>
    <w:rsid w:val="00FD6E69"/>
    <w:rsid w:val="00FE05F9"/>
    <w:rsid w:val="00FE0ABC"/>
    <w:rsid w:val="00FE24F4"/>
    <w:rsid w:val="00FE2519"/>
    <w:rsid w:val="00FE2FBD"/>
    <w:rsid w:val="00FE45A7"/>
    <w:rsid w:val="00FE682A"/>
    <w:rsid w:val="00FF107D"/>
    <w:rsid w:val="00FF22B0"/>
    <w:rsid w:val="00FF3A28"/>
    <w:rsid w:val="00FF607E"/>
    <w:rsid w:val="00FF63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0EF2CC2E-303E-4FFF-9803-1199EA5B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5E6EE6"/>
    <w:pPr>
      <w:widowControl w:val="0"/>
      <w:jc w:val="both"/>
    </w:pPr>
    <w:rPr>
      <w:rFonts w:ascii="Times New Roman" w:hAnsi="Times New Roman"/>
      <w:kern w:val="2"/>
      <w:sz w:val="21"/>
      <w:szCs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link w:val="Char"/>
    <w:uiPriority w:val="99"/>
    <w:unhideWhenUsed/>
    <w:rsid w:val="002D368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f1"/>
    <w:uiPriority w:val="99"/>
    <w:rsid w:val="002D368D"/>
    <w:rPr>
      <w:sz w:val="18"/>
      <w:szCs w:val="18"/>
    </w:rPr>
  </w:style>
  <w:style w:type="paragraph" w:styleId="af2">
    <w:name w:val="footer"/>
    <w:basedOn w:val="ad"/>
    <w:link w:val="Char0"/>
    <w:uiPriority w:val="99"/>
    <w:unhideWhenUsed/>
    <w:rsid w:val="002D368D"/>
    <w:pPr>
      <w:tabs>
        <w:tab w:val="center" w:pos="4153"/>
        <w:tab w:val="right" w:pos="8306"/>
      </w:tabs>
      <w:snapToGrid w:val="0"/>
      <w:jc w:val="left"/>
    </w:pPr>
    <w:rPr>
      <w:rFonts w:ascii="Calibri" w:hAnsi="Calibri"/>
      <w:kern w:val="0"/>
      <w:sz w:val="18"/>
      <w:szCs w:val="18"/>
    </w:rPr>
  </w:style>
  <w:style w:type="character" w:customStyle="1" w:styleId="Char0">
    <w:name w:val="页脚 Char"/>
    <w:link w:val="af2"/>
    <w:uiPriority w:val="99"/>
    <w:semiHidden/>
    <w:rsid w:val="002D368D"/>
    <w:rPr>
      <w:sz w:val="18"/>
      <w:szCs w:val="18"/>
    </w:rPr>
  </w:style>
  <w:style w:type="paragraph" w:styleId="af3">
    <w:name w:val="Balloon Text"/>
    <w:basedOn w:val="ad"/>
    <w:link w:val="Char1"/>
    <w:uiPriority w:val="99"/>
    <w:semiHidden/>
    <w:unhideWhenUsed/>
    <w:rsid w:val="002D368D"/>
    <w:rPr>
      <w:rFonts w:ascii="Calibri" w:hAnsi="Calibri"/>
      <w:kern w:val="0"/>
      <w:sz w:val="18"/>
      <w:szCs w:val="18"/>
    </w:rPr>
  </w:style>
  <w:style w:type="character" w:customStyle="1" w:styleId="Char1">
    <w:name w:val="批注框文本 Char"/>
    <w:link w:val="af3"/>
    <w:uiPriority w:val="99"/>
    <w:semiHidden/>
    <w:rsid w:val="002D368D"/>
    <w:rPr>
      <w:sz w:val="18"/>
      <w:szCs w:val="18"/>
    </w:rPr>
  </w:style>
  <w:style w:type="paragraph" w:customStyle="1" w:styleId="af4">
    <w:name w:val="标准书眉一"/>
    <w:rsid w:val="002D368D"/>
    <w:pPr>
      <w:jc w:val="both"/>
    </w:pPr>
    <w:rPr>
      <w:rFonts w:ascii="Times New Roman" w:hAnsi="Times New Roman"/>
    </w:rPr>
  </w:style>
  <w:style w:type="paragraph" w:customStyle="1" w:styleId="af5">
    <w:name w:val="段"/>
    <w:link w:val="Char2"/>
    <w:rsid w:val="002D368D"/>
    <w:pPr>
      <w:autoSpaceDE w:val="0"/>
      <w:autoSpaceDN w:val="0"/>
      <w:ind w:firstLineChars="200" w:firstLine="200"/>
      <w:jc w:val="both"/>
    </w:pPr>
    <w:rPr>
      <w:rFonts w:ascii="宋体" w:hAnsi="Times New Roman"/>
      <w:noProof/>
      <w:sz w:val="21"/>
    </w:rPr>
  </w:style>
  <w:style w:type="paragraph" w:customStyle="1" w:styleId="a6">
    <w:name w:val="前言、引言标题"/>
    <w:next w:val="ad"/>
    <w:rsid w:val="002D368D"/>
    <w:pPr>
      <w:numPr>
        <w:numId w:val="1"/>
      </w:numPr>
      <w:shd w:val="clear" w:color="FFFFFF" w:fill="FFFFFF"/>
      <w:tabs>
        <w:tab w:val="num" w:pos="360"/>
      </w:tabs>
      <w:spacing w:before="640" w:after="560"/>
      <w:jc w:val="center"/>
      <w:outlineLvl w:val="0"/>
    </w:pPr>
    <w:rPr>
      <w:rFonts w:ascii="黑体" w:eastAsia="黑体" w:hAnsi="Times New Roman"/>
      <w:sz w:val="32"/>
    </w:rPr>
  </w:style>
  <w:style w:type="paragraph" w:customStyle="1" w:styleId="a7">
    <w:name w:val="章标题"/>
    <w:next w:val="af5"/>
    <w:rsid w:val="002D368D"/>
    <w:pPr>
      <w:numPr>
        <w:ilvl w:val="1"/>
        <w:numId w:val="1"/>
      </w:numPr>
      <w:spacing w:beforeLines="50" w:afterLines="50"/>
      <w:jc w:val="both"/>
      <w:outlineLvl w:val="1"/>
    </w:pPr>
    <w:rPr>
      <w:rFonts w:ascii="黑体" w:eastAsia="黑体" w:hAnsi="Times New Roman"/>
      <w:sz w:val="21"/>
    </w:rPr>
  </w:style>
  <w:style w:type="paragraph" w:customStyle="1" w:styleId="a8">
    <w:name w:val="一级条标题"/>
    <w:basedOn w:val="a7"/>
    <w:next w:val="af5"/>
    <w:rsid w:val="002D368D"/>
    <w:pPr>
      <w:numPr>
        <w:ilvl w:val="2"/>
      </w:numPr>
      <w:tabs>
        <w:tab w:val="num" w:pos="360"/>
      </w:tabs>
      <w:spacing w:beforeLines="0" w:afterLines="0"/>
      <w:outlineLvl w:val="2"/>
    </w:pPr>
  </w:style>
  <w:style w:type="paragraph" w:customStyle="1" w:styleId="a9">
    <w:name w:val="二级条标题"/>
    <w:basedOn w:val="a8"/>
    <w:next w:val="af5"/>
    <w:rsid w:val="002D368D"/>
    <w:pPr>
      <w:numPr>
        <w:ilvl w:val="3"/>
      </w:numPr>
      <w:tabs>
        <w:tab w:val="num" w:pos="360"/>
      </w:tabs>
      <w:outlineLvl w:val="3"/>
    </w:pPr>
  </w:style>
  <w:style w:type="paragraph" w:customStyle="1" w:styleId="aa">
    <w:name w:val="三级条标题"/>
    <w:basedOn w:val="a9"/>
    <w:next w:val="af5"/>
    <w:rsid w:val="002D368D"/>
    <w:pPr>
      <w:numPr>
        <w:ilvl w:val="4"/>
      </w:numPr>
      <w:tabs>
        <w:tab w:val="num" w:pos="360"/>
      </w:tabs>
      <w:outlineLvl w:val="4"/>
    </w:pPr>
  </w:style>
  <w:style w:type="paragraph" w:customStyle="1" w:styleId="ab">
    <w:name w:val="四级条标题"/>
    <w:basedOn w:val="aa"/>
    <w:next w:val="af5"/>
    <w:rsid w:val="002D368D"/>
    <w:pPr>
      <w:numPr>
        <w:ilvl w:val="5"/>
      </w:numPr>
      <w:tabs>
        <w:tab w:val="num" w:pos="360"/>
      </w:tabs>
      <w:outlineLvl w:val="5"/>
    </w:pPr>
  </w:style>
  <w:style w:type="paragraph" w:customStyle="1" w:styleId="ac">
    <w:name w:val="五级条标题"/>
    <w:basedOn w:val="ab"/>
    <w:next w:val="af5"/>
    <w:rsid w:val="002D368D"/>
    <w:pPr>
      <w:numPr>
        <w:ilvl w:val="6"/>
      </w:numPr>
      <w:tabs>
        <w:tab w:val="num" w:pos="360"/>
      </w:tabs>
      <w:outlineLvl w:val="6"/>
    </w:pPr>
  </w:style>
  <w:style w:type="character" w:customStyle="1" w:styleId="Char2">
    <w:name w:val="段 Char"/>
    <w:link w:val="af5"/>
    <w:rsid w:val="002D368D"/>
    <w:rPr>
      <w:rFonts w:ascii="宋体" w:hAnsi="Times New Roman"/>
      <w:noProof/>
      <w:sz w:val="21"/>
      <w:lang w:val="en-US" w:eastAsia="zh-CN" w:bidi="ar-SA"/>
    </w:rPr>
  </w:style>
  <w:style w:type="paragraph" w:customStyle="1" w:styleId="a">
    <w:name w:val="附录标识"/>
    <w:basedOn w:val="a6"/>
    <w:rsid w:val="002D368D"/>
    <w:pPr>
      <w:numPr>
        <w:numId w:val="2"/>
      </w:numPr>
      <w:tabs>
        <w:tab w:val="left" w:pos="6405"/>
      </w:tabs>
      <w:spacing w:after="200"/>
    </w:pPr>
    <w:rPr>
      <w:sz w:val="21"/>
    </w:rPr>
  </w:style>
  <w:style w:type="paragraph" w:customStyle="1" w:styleId="a0">
    <w:name w:val="附录章标题"/>
    <w:next w:val="af5"/>
    <w:rsid w:val="002D368D"/>
    <w:pPr>
      <w:numPr>
        <w:ilvl w:val="1"/>
        <w:numId w:val="2"/>
      </w:numPr>
      <w:tabs>
        <w:tab w:val="num" w:pos="360"/>
      </w:tabs>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1">
    <w:name w:val="附录一级条标题"/>
    <w:basedOn w:val="a0"/>
    <w:next w:val="af5"/>
    <w:rsid w:val="002D368D"/>
    <w:pPr>
      <w:numPr>
        <w:ilvl w:val="2"/>
      </w:numPr>
      <w:tabs>
        <w:tab w:val="num" w:pos="360"/>
      </w:tabs>
      <w:autoSpaceDN w:val="0"/>
      <w:spacing w:beforeLines="0" w:afterLines="0"/>
      <w:outlineLvl w:val="2"/>
    </w:pPr>
  </w:style>
  <w:style w:type="paragraph" w:customStyle="1" w:styleId="a2">
    <w:name w:val="附录二级条标题"/>
    <w:basedOn w:val="a1"/>
    <w:next w:val="af5"/>
    <w:rsid w:val="002D368D"/>
    <w:pPr>
      <w:numPr>
        <w:ilvl w:val="3"/>
      </w:numPr>
      <w:tabs>
        <w:tab w:val="num" w:pos="360"/>
      </w:tabs>
      <w:outlineLvl w:val="3"/>
    </w:pPr>
  </w:style>
  <w:style w:type="paragraph" w:customStyle="1" w:styleId="a3">
    <w:name w:val="附录三级条标题"/>
    <w:basedOn w:val="a2"/>
    <w:next w:val="af5"/>
    <w:rsid w:val="002D368D"/>
    <w:pPr>
      <w:numPr>
        <w:ilvl w:val="4"/>
      </w:numPr>
      <w:tabs>
        <w:tab w:val="num" w:pos="360"/>
      </w:tabs>
      <w:outlineLvl w:val="4"/>
    </w:pPr>
  </w:style>
  <w:style w:type="paragraph" w:customStyle="1" w:styleId="a4">
    <w:name w:val="附录四级条标题"/>
    <w:basedOn w:val="a3"/>
    <w:next w:val="af5"/>
    <w:rsid w:val="002D368D"/>
    <w:pPr>
      <w:numPr>
        <w:ilvl w:val="5"/>
      </w:numPr>
      <w:tabs>
        <w:tab w:val="num" w:pos="360"/>
      </w:tabs>
      <w:outlineLvl w:val="5"/>
    </w:pPr>
  </w:style>
  <w:style w:type="paragraph" w:customStyle="1" w:styleId="a5">
    <w:name w:val="附录五级条标题"/>
    <w:basedOn w:val="a4"/>
    <w:next w:val="af5"/>
    <w:rsid w:val="002D368D"/>
    <w:pPr>
      <w:numPr>
        <w:ilvl w:val="6"/>
      </w:numPr>
      <w:tabs>
        <w:tab w:val="num" w:pos="360"/>
      </w:tabs>
      <w:outlineLvl w:val="6"/>
    </w:pPr>
  </w:style>
  <w:style w:type="paragraph" w:styleId="af6">
    <w:name w:val="Plain Text"/>
    <w:basedOn w:val="ad"/>
    <w:rsid w:val="00B72747"/>
    <w:pPr>
      <w:widowControl/>
      <w:spacing w:before="100" w:beforeAutospacing="1" w:after="100" w:afterAutospacing="1"/>
      <w:jc w:val="left"/>
    </w:pPr>
    <w:rPr>
      <w:rFonts w:ascii="宋体" w:hAnsi="宋体" w:cs="宋体"/>
      <w:kern w:val="0"/>
      <w:sz w:val="24"/>
    </w:rPr>
  </w:style>
  <w:style w:type="paragraph" w:styleId="af7">
    <w:name w:val="Date"/>
    <w:basedOn w:val="ad"/>
    <w:next w:val="ad"/>
    <w:link w:val="Char3"/>
    <w:uiPriority w:val="99"/>
    <w:semiHidden/>
    <w:unhideWhenUsed/>
    <w:rsid w:val="00B55D4D"/>
    <w:pPr>
      <w:ind w:leftChars="2500" w:left="100"/>
    </w:pPr>
  </w:style>
  <w:style w:type="character" w:customStyle="1" w:styleId="Char3">
    <w:name w:val="日期 Char"/>
    <w:link w:val="af7"/>
    <w:uiPriority w:val="99"/>
    <w:semiHidden/>
    <w:rsid w:val="00B55D4D"/>
    <w:rPr>
      <w:rFonts w:ascii="Times New Roman" w:hAnsi="Times New Roman"/>
      <w:kern w:val="2"/>
      <w:sz w:val="21"/>
      <w:szCs w:val="24"/>
    </w:rPr>
  </w:style>
  <w:style w:type="table" w:styleId="af8">
    <w:name w:val="Table Grid"/>
    <w:basedOn w:val="af"/>
    <w:uiPriority w:val="59"/>
    <w:rsid w:val="00B26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basedOn w:val="ae"/>
    <w:rsid w:val="00FA07A9"/>
  </w:style>
  <w:style w:type="paragraph" w:styleId="afa">
    <w:name w:val="Document Map"/>
    <w:basedOn w:val="ad"/>
    <w:link w:val="Char4"/>
    <w:uiPriority w:val="99"/>
    <w:semiHidden/>
    <w:unhideWhenUsed/>
    <w:rsid w:val="006D474A"/>
    <w:rPr>
      <w:rFonts w:ascii="宋体"/>
      <w:sz w:val="18"/>
      <w:szCs w:val="18"/>
    </w:rPr>
  </w:style>
  <w:style w:type="character" w:customStyle="1" w:styleId="Char4">
    <w:name w:val="文档结构图 Char"/>
    <w:link w:val="afa"/>
    <w:uiPriority w:val="99"/>
    <w:semiHidden/>
    <w:rsid w:val="006D474A"/>
    <w:rPr>
      <w:rFonts w:ascii="宋体" w:hAnsi="Times New Roman"/>
      <w:kern w:val="2"/>
      <w:sz w:val="18"/>
      <w:szCs w:val="18"/>
    </w:rPr>
  </w:style>
  <w:style w:type="paragraph" w:styleId="afb">
    <w:name w:val="Normal (Web)"/>
    <w:basedOn w:val="ad"/>
    <w:rsid w:val="005E6EE6"/>
    <w:pPr>
      <w:widowControl/>
      <w:spacing w:before="100" w:beforeAutospacing="1" w:after="100" w:afterAutospacing="1"/>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d"/>
    <w:rsid w:val="009D6615"/>
    <w:rPr>
      <w:rFonts w:ascii="Arial" w:hAnsi="Arial" w:cs="Arial"/>
      <w:sz w:val="20"/>
      <w:szCs w:val="20"/>
    </w:rPr>
  </w:style>
  <w:style w:type="character" w:styleId="afc">
    <w:name w:val="Hyperlink"/>
    <w:basedOn w:val="ae"/>
    <w:uiPriority w:val="99"/>
    <w:semiHidden/>
    <w:unhideWhenUsed/>
    <w:rsid w:val="00E265A2"/>
    <w:rPr>
      <w:strike w:val="0"/>
      <w:dstrike w:val="0"/>
      <w:color w:val="093186"/>
      <w:u w:val="none"/>
      <w:effect w:val="none"/>
    </w:rPr>
  </w:style>
  <w:style w:type="character" w:customStyle="1" w:styleId="outputstyle1">
    <w:name w:val="outputstyle1"/>
    <w:basedOn w:val="ae"/>
    <w:rsid w:val="00E26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1911">
      <w:bodyDiv w:val="1"/>
      <w:marLeft w:val="0"/>
      <w:marRight w:val="0"/>
      <w:marTop w:val="0"/>
      <w:marBottom w:val="0"/>
      <w:divBdr>
        <w:top w:val="none" w:sz="0" w:space="0" w:color="auto"/>
        <w:left w:val="none" w:sz="0" w:space="0" w:color="auto"/>
        <w:bottom w:val="none" w:sz="0" w:space="0" w:color="auto"/>
        <w:right w:val="none" w:sz="0" w:space="0" w:color="auto"/>
      </w:divBdr>
    </w:div>
    <w:div w:id="121926565">
      <w:bodyDiv w:val="1"/>
      <w:marLeft w:val="0"/>
      <w:marRight w:val="0"/>
      <w:marTop w:val="0"/>
      <w:marBottom w:val="0"/>
      <w:divBdr>
        <w:top w:val="none" w:sz="0" w:space="0" w:color="auto"/>
        <w:left w:val="none" w:sz="0" w:space="0" w:color="auto"/>
        <w:bottom w:val="none" w:sz="0" w:space="0" w:color="auto"/>
        <w:right w:val="none" w:sz="0" w:space="0" w:color="auto"/>
      </w:divBdr>
    </w:div>
    <w:div w:id="143786271">
      <w:bodyDiv w:val="1"/>
      <w:marLeft w:val="0"/>
      <w:marRight w:val="0"/>
      <w:marTop w:val="0"/>
      <w:marBottom w:val="0"/>
      <w:divBdr>
        <w:top w:val="none" w:sz="0" w:space="0" w:color="auto"/>
        <w:left w:val="none" w:sz="0" w:space="0" w:color="auto"/>
        <w:bottom w:val="none" w:sz="0" w:space="0" w:color="auto"/>
        <w:right w:val="none" w:sz="0" w:space="0" w:color="auto"/>
      </w:divBdr>
    </w:div>
    <w:div w:id="532226533">
      <w:bodyDiv w:val="1"/>
      <w:marLeft w:val="0"/>
      <w:marRight w:val="0"/>
      <w:marTop w:val="0"/>
      <w:marBottom w:val="0"/>
      <w:divBdr>
        <w:top w:val="none" w:sz="0" w:space="0" w:color="auto"/>
        <w:left w:val="none" w:sz="0" w:space="0" w:color="auto"/>
        <w:bottom w:val="none" w:sz="0" w:space="0" w:color="auto"/>
        <w:right w:val="none" w:sz="0" w:space="0" w:color="auto"/>
      </w:divBdr>
      <w:divsChild>
        <w:div w:id="450444093">
          <w:marLeft w:val="0"/>
          <w:marRight w:val="0"/>
          <w:marTop w:val="225"/>
          <w:marBottom w:val="0"/>
          <w:divBdr>
            <w:top w:val="none" w:sz="0" w:space="0" w:color="auto"/>
            <w:left w:val="none" w:sz="0" w:space="0" w:color="auto"/>
            <w:bottom w:val="none" w:sz="0" w:space="0" w:color="auto"/>
            <w:right w:val="none" w:sz="0" w:space="0" w:color="auto"/>
          </w:divBdr>
        </w:div>
      </w:divsChild>
    </w:div>
    <w:div w:id="633829906">
      <w:bodyDiv w:val="1"/>
      <w:marLeft w:val="0"/>
      <w:marRight w:val="0"/>
      <w:marTop w:val="0"/>
      <w:marBottom w:val="0"/>
      <w:divBdr>
        <w:top w:val="none" w:sz="0" w:space="0" w:color="auto"/>
        <w:left w:val="none" w:sz="0" w:space="0" w:color="auto"/>
        <w:bottom w:val="none" w:sz="0" w:space="0" w:color="auto"/>
        <w:right w:val="none" w:sz="0" w:space="0" w:color="auto"/>
      </w:divBdr>
    </w:div>
    <w:div w:id="829565102">
      <w:bodyDiv w:val="1"/>
      <w:marLeft w:val="0"/>
      <w:marRight w:val="0"/>
      <w:marTop w:val="0"/>
      <w:marBottom w:val="0"/>
      <w:divBdr>
        <w:top w:val="none" w:sz="0" w:space="0" w:color="auto"/>
        <w:left w:val="none" w:sz="0" w:space="0" w:color="auto"/>
        <w:bottom w:val="none" w:sz="0" w:space="0" w:color="auto"/>
        <w:right w:val="none" w:sz="0" w:space="0" w:color="auto"/>
      </w:divBdr>
    </w:div>
    <w:div w:id="874653859">
      <w:bodyDiv w:val="1"/>
      <w:marLeft w:val="0"/>
      <w:marRight w:val="0"/>
      <w:marTop w:val="0"/>
      <w:marBottom w:val="0"/>
      <w:divBdr>
        <w:top w:val="none" w:sz="0" w:space="0" w:color="auto"/>
        <w:left w:val="none" w:sz="0" w:space="0" w:color="auto"/>
        <w:bottom w:val="none" w:sz="0" w:space="0" w:color="auto"/>
        <w:right w:val="none" w:sz="0" w:space="0" w:color="auto"/>
      </w:divBdr>
    </w:div>
    <w:div w:id="922186408">
      <w:bodyDiv w:val="1"/>
      <w:marLeft w:val="0"/>
      <w:marRight w:val="0"/>
      <w:marTop w:val="0"/>
      <w:marBottom w:val="0"/>
      <w:divBdr>
        <w:top w:val="none" w:sz="0" w:space="0" w:color="auto"/>
        <w:left w:val="none" w:sz="0" w:space="0" w:color="auto"/>
        <w:bottom w:val="none" w:sz="0" w:space="0" w:color="auto"/>
        <w:right w:val="none" w:sz="0" w:space="0" w:color="auto"/>
      </w:divBdr>
    </w:div>
    <w:div w:id="936519096">
      <w:bodyDiv w:val="1"/>
      <w:marLeft w:val="0"/>
      <w:marRight w:val="0"/>
      <w:marTop w:val="0"/>
      <w:marBottom w:val="0"/>
      <w:divBdr>
        <w:top w:val="none" w:sz="0" w:space="0" w:color="auto"/>
        <w:left w:val="none" w:sz="0" w:space="0" w:color="auto"/>
        <w:bottom w:val="none" w:sz="0" w:space="0" w:color="auto"/>
        <w:right w:val="none" w:sz="0" w:space="0" w:color="auto"/>
      </w:divBdr>
    </w:div>
    <w:div w:id="1139153453">
      <w:bodyDiv w:val="1"/>
      <w:marLeft w:val="0"/>
      <w:marRight w:val="0"/>
      <w:marTop w:val="0"/>
      <w:marBottom w:val="0"/>
      <w:divBdr>
        <w:top w:val="none" w:sz="0" w:space="0" w:color="auto"/>
        <w:left w:val="none" w:sz="0" w:space="0" w:color="auto"/>
        <w:bottom w:val="none" w:sz="0" w:space="0" w:color="auto"/>
        <w:right w:val="none" w:sz="0" w:space="0" w:color="auto"/>
      </w:divBdr>
    </w:div>
    <w:div w:id="1154298753">
      <w:bodyDiv w:val="1"/>
      <w:marLeft w:val="0"/>
      <w:marRight w:val="0"/>
      <w:marTop w:val="0"/>
      <w:marBottom w:val="0"/>
      <w:divBdr>
        <w:top w:val="none" w:sz="0" w:space="0" w:color="auto"/>
        <w:left w:val="none" w:sz="0" w:space="0" w:color="auto"/>
        <w:bottom w:val="none" w:sz="0" w:space="0" w:color="auto"/>
        <w:right w:val="none" w:sz="0" w:space="0" w:color="auto"/>
      </w:divBdr>
    </w:div>
    <w:div w:id="1176574769">
      <w:bodyDiv w:val="1"/>
      <w:marLeft w:val="0"/>
      <w:marRight w:val="0"/>
      <w:marTop w:val="0"/>
      <w:marBottom w:val="0"/>
      <w:divBdr>
        <w:top w:val="none" w:sz="0" w:space="0" w:color="auto"/>
        <w:left w:val="none" w:sz="0" w:space="0" w:color="auto"/>
        <w:bottom w:val="none" w:sz="0" w:space="0" w:color="auto"/>
        <w:right w:val="none" w:sz="0" w:space="0" w:color="auto"/>
      </w:divBdr>
    </w:div>
    <w:div w:id="1762291517">
      <w:bodyDiv w:val="1"/>
      <w:marLeft w:val="0"/>
      <w:marRight w:val="0"/>
      <w:marTop w:val="0"/>
      <w:marBottom w:val="0"/>
      <w:divBdr>
        <w:top w:val="none" w:sz="0" w:space="0" w:color="auto"/>
        <w:left w:val="none" w:sz="0" w:space="0" w:color="auto"/>
        <w:bottom w:val="none" w:sz="0" w:space="0" w:color="auto"/>
        <w:right w:val="none" w:sz="0" w:space="0" w:color="auto"/>
      </w:divBdr>
    </w:div>
    <w:div w:id="1849756391">
      <w:bodyDiv w:val="1"/>
      <w:marLeft w:val="0"/>
      <w:marRight w:val="0"/>
      <w:marTop w:val="0"/>
      <w:marBottom w:val="0"/>
      <w:divBdr>
        <w:top w:val="none" w:sz="0" w:space="0" w:color="auto"/>
        <w:left w:val="none" w:sz="0" w:space="0" w:color="auto"/>
        <w:bottom w:val="none" w:sz="0" w:space="0" w:color="auto"/>
        <w:right w:val="none" w:sz="0" w:space="0" w:color="auto"/>
      </w:divBdr>
      <w:divsChild>
        <w:div w:id="461073225">
          <w:marLeft w:val="0"/>
          <w:marRight w:val="0"/>
          <w:marTop w:val="225"/>
          <w:marBottom w:val="0"/>
          <w:divBdr>
            <w:top w:val="none" w:sz="0" w:space="0" w:color="auto"/>
            <w:left w:val="none" w:sz="0" w:space="0" w:color="auto"/>
            <w:bottom w:val="none" w:sz="0" w:space="0" w:color="auto"/>
            <w:right w:val="none" w:sz="0" w:space="0" w:color="auto"/>
          </w:divBdr>
        </w:div>
      </w:divsChild>
    </w:div>
    <w:div w:id="20670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PowerPoint_97-2003_____2.ppt"/><Relationship Id="rId18" Type="http://schemas.openxmlformats.org/officeDocument/2006/relationships/hyperlink" Target="http://cmp.changan.com/Contact/ContactInfoCard.jsf?cid=e14d57q0-2810-4441-94c1-83a58bb006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PowerPoint_97-2003_____4.ppt"/><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PowerPoint_97-2003_____1.ppt"/><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Microsoft_PowerPoint_97-2003_____3.ppt"/><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____1.pptx"/><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0906-F9B1-4D7E-B296-A1E29BCD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14</Pages>
  <Words>1167</Words>
  <Characters>6658</Characters>
  <Application>Microsoft Office Word</Application>
  <DocSecurity>0</DocSecurity>
  <Lines>55</Lines>
  <Paragraphs>15</Paragraphs>
  <ScaleCrop>false</ScaleCrop>
  <Company>WwW.YlmF.CoM</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雨林木风</dc:creator>
  <cp:lastModifiedBy>cqca</cp:lastModifiedBy>
  <cp:revision>77</cp:revision>
  <cp:lastPrinted>2016-08-26T00:41:00Z</cp:lastPrinted>
  <dcterms:created xsi:type="dcterms:W3CDTF">2016-07-20T09:35:00Z</dcterms:created>
  <dcterms:modified xsi:type="dcterms:W3CDTF">2016-08-29T11:51:00Z</dcterms:modified>
</cp:coreProperties>
</file>